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77D" w:rsidRPr="00E950A3" w:rsidRDefault="0066577D" w:rsidP="00B007DE">
      <w:pPr>
        <w:tabs>
          <w:tab w:val="left" w:pos="284"/>
        </w:tabs>
        <w:spacing w:before="240" w:after="120" w:line="276" w:lineRule="auto"/>
        <w:ind w:right="-15"/>
        <w:jc w:val="center"/>
        <w:rPr>
          <w:rFonts w:cs="Arial"/>
          <w:b/>
          <w:bCs/>
          <w:sz w:val="22"/>
          <w:szCs w:val="22"/>
        </w:rPr>
      </w:pPr>
      <w:r w:rsidRPr="00586B66">
        <w:rPr>
          <w:rFonts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style="width:37.5pt;height:42pt;visibility:visible" filled="t">
            <v:fill recolor="t" type="frame"/>
            <v:imagedata r:id="rId7" o:title=""/>
          </v:shape>
        </w:pict>
      </w:r>
    </w:p>
    <w:p w:rsidR="0066577D" w:rsidRPr="00E950A3" w:rsidRDefault="0066577D" w:rsidP="00B007DE">
      <w:pPr>
        <w:jc w:val="center"/>
        <w:rPr>
          <w:rFonts w:cs="Arial"/>
          <w:b/>
          <w:noProof/>
          <w:sz w:val="22"/>
          <w:szCs w:val="22"/>
        </w:rPr>
      </w:pPr>
      <w:r w:rsidRPr="00E950A3">
        <w:rPr>
          <w:rFonts w:cs="Arial"/>
          <w:b/>
          <w:noProof/>
          <w:sz w:val="22"/>
          <w:szCs w:val="22"/>
        </w:rPr>
        <w:t>MINISTÉRIO DA CIÊNCIA, TECNOLOGIA E INOVAÇÃO - MCTI</w:t>
      </w:r>
    </w:p>
    <w:p w:rsidR="0066577D" w:rsidRPr="00E950A3" w:rsidRDefault="0066577D" w:rsidP="00B007DE">
      <w:pPr>
        <w:tabs>
          <w:tab w:val="left" w:pos="1737"/>
        </w:tabs>
        <w:jc w:val="center"/>
        <w:rPr>
          <w:rFonts w:cs="Arial"/>
          <w:b/>
          <w:caps/>
          <w:noProof/>
          <w:sz w:val="22"/>
          <w:szCs w:val="22"/>
        </w:rPr>
      </w:pPr>
      <w:r w:rsidRPr="00E950A3">
        <w:rPr>
          <w:rFonts w:cs="Arial"/>
          <w:b/>
          <w:caps/>
          <w:noProof/>
          <w:sz w:val="22"/>
          <w:szCs w:val="22"/>
        </w:rPr>
        <w:t>INSTITUTO BRASILEIRO DE INFORMAÇÃO EM CIÊNCIA E TECNOLOGIA - ibict</w:t>
      </w:r>
    </w:p>
    <w:p w:rsidR="0066577D" w:rsidRDefault="0066577D" w:rsidP="00B007DE">
      <w:pPr>
        <w:ind w:right="-15"/>
        <w:jc w:val="center"/>
        <w:rPr>
          <w:rFonts w:cs="Arial"/>
          <w:b/>
          <w:caps/>
          <w:noProof/>
          <w:sz w:val="22"/>
          <w:szCs w:val="22"/>
        </w:rPr>
      </w:pPr>
      <w:r w:rsidRPr="00E950A3">
        <w:rPr>
          <w:rFonts w:cs="Arial"/>
          <w:b/>
          <w:caps/>
          <w:noProof/>
          <w:sz w:val="22"/>
          <w:szCs w:val="22"/>
        </w:rPr>
        <w:t>Coordenação DE ADMINISTRAÇÃO</w:t>
      </w:r>
    </w:p>
    <w:p w:rsidR="0066577D" w:rsidRPr="00BF65CA" w:rsidRDefault="0066577D" w:rsidP="00B007DE">
      <w:pPr>
        <w:ind w:right="-15"/>
        <w:jc w:val="center"/>
        <w:rPr>
          <w:rFonts w:cs="Arial"/>
          <w:b/>
          <w:bCs/>
          <w:color w:val="000000"/>
          <w:sz w:val="22"/>
          <w:szCs w:val="22"/>
        </w:rPr>
      </w:pPr>
    </w:p>
    <w:p w:rsidR="0066577D" w:rsidRPr="00E44062" w:rsidRDefault="0066577D" w:rsidP="00B007DE">
      <w:pPr>
        <w:tabs>
          <w:tab w:val="left" w:pos="1418"/>
        </w:tabs>
        <w:ind w:right="-17"/>
        <w:jc w:val="center"/>
        <w:rPr>
          <w:rFonts w:cs="Times New Roman"/>
          <w:b/>
          <w:bCs/>
          <w:color w:val="000000"/>
          <w:szCs w:val="20"/>
        </w:rPr>
      </w:pPr>
      <w:r w:rsidRPr="00E44062">
        <w:rPr>
          <w:rFonts w:cs="Times New Roman"/>
          <w:b/>
          <w:bCs/>
          <w:color w:val="000000"/>
          <w:szCs w:val="20"/>
        </w:rPr>
        <w:t xml:space="preserve">PREGÃO ELETRÔNICO </w:t>
      </w:r>
      <w:r>
        <w:rPr>
          <w:rFonts w:cs="Times New Roman"/>
          <w:b/>
          <w:bCs/>
          <w:color w:val="000000"/>
          <w:szCs w:val="20"/>
        </w:rPr>
        <w:t xml:space="preserve">Nº 01/2017 </w:t>
      </w:r>
    </w:p>
    <w:p w:rsidR="0066577D" w:rsidRPr="00E44062" w:rsidRDefault="0066577D" w:rsidP="00B007DE">
      <w:pPr>
        <w:tabs>
          <w:tab w:val="left" w:pos="1418"/>
        </w:tabs>
        <w:ind w:right="-17"/>
        <w:jc w:val="center"/>
        <w:rPr>
          <w:rFonts w:cs="Times New Roman"/>
          <w:b/>
          <w:bCs/>
          <w:color w:val="000000"/>
          <w:szCs w:val="20"/>
        </w:rPr>
      </w:pPr>
      <w:r w:rsidRPr="00E44062">
        <w:rPr>
          <w:rFonts w:cs="Times New Roman"/>
          <w:b/>
          <w:bCs/>
          <w:color w:val="000000"/>
          <w:szCs w:val="20"/>
        </w:rPr>
        <w:t xml:space="preserve">(Processo </w:t>
      </w:r>
      <w:r>
        <w:rPr>
          <w:rFonts w:cs="Times New Roman"/>
          <w:b/>
          <w:bCs/>
          <w:color w:val="000000"/>
          <w:szCs w:val="20"/>
        </w:rPr>
        <w:t>Administrativo n.° 01210.000026/2017-00</w:t>
      </w:r>
      <w:r w:rsidRPr="00E44062">
        <w:rPr>
          <w:rFonts w:cs="Times New Roman"/>
          <w:b/>
          <w:bCs/>
          <w:color w:val="000000"/>
          <w:szCs w:val="20"/>
        </w:rPr>
        <w:t>)</w:t>
      </w:r>
    </w:p>
    <w:p w:rsidR="0066577D" w:rsidRPr="00390D0A" w:rsidRDefault="0066577D" w:rsidP="00EF26BD">
      <w:pPr>
        <w:spacing w:after="120" w:line="276" w:lineRule="auto"/>
        <w:ind w:right="-15"/>
        <w:jc w:val="center"/>
        <w:rPr>
          <w:rFonts w:cs="Arial"/>
          <w:bCs/>
          <w:color w:val="000000"/>
          <w:sz w:val="16"/>
          <w:szCs w:val="16"/>
        </w:rPr>
      </w:pPr>
    </w:p>
    <w:p w:rsidR="0066577D" w:rsidRPr="00390D0A" w:rsidRDefault="0066577D" w:rsidP="002574DA">
      <w:pPr>
        <w:snapToGrid w:val="0"/>
        <w:spacing w:after="120" w:line="276" w:lineRule="auto"/>
        <w:ind w:right="-30" w:firstLine="540"/>
        <w:jc w:val="both"/>
        <w:rPr>
          <w:rFonts w:cs="Arial"/>
          <w:color w:val="000000"/>
          <w:szCs w:val="20"/>
        </w:rPr>
      </w:pPr>
      <w:r w:rsidRPr="007030CD">
        <w:rPr>
          <w:rFonts w:cs="Arial"/>
          <w:color w:val="000000"/>
          <w:szCs w:val="20"/>
        </w:rPr>
        <w:t xml:space="preserve">Torna-se público, para conhecimento dos interessados, que a União, por meio do </w:t>
      </w:r>
      <w:r w:rsidRPr="007030CD">
        <w:rPr>
          <w:rFonts w:cs="Arial"/>
          <w:b/>
          <w:color w:val="000000"/>
          <w:szCs w:val="20"/>
        </w:rPr>
        <w:t>INSTITUTO BRASILEIRO DE INFORMAÇÃO EM CIÊNCIA E TECNOLOGIA - IBICT</w:t>
      </w:r>
      <w:r w:rsidRPr="007030CD">
        <w:rPr>
          <w:rFonts w:cs="Arial"/>
          <w:color w:val="000000"/>
          <w:szCs w:val="20"/>
        </w:rPr>
        <w:t>, por meio da Divisão de Material e Patrimônio, sediado no Setor de Autarquias Sul, quadra 05, Lote 6, Bloco H, Sala 301, na cidade de Brasília/DF</w:t>
      </w:r>
      <w:r w:rsidRPr="00390D0A">
        <w:rPr>
          <w:rFonts w:cs="Arial"/>
          <w:color w:val="000000"/>
          <w:szCs w:val="20"/>
        </w:rPr>
        <w:t xml:space="preserve">, realizará licitação, na modalidade </w:t>
      </w:r>
      <w:r w:rsidRPr="00390D0A">
        <w:rPr>
          <w:rFonts w:cs="Arial"/>
          <w:bCs/>
          <w:color w:val="000000"/>
          <w:szCs w:val="20"/>
        </w:rPr>
        <w:t xml:space="preserve">PREGÃO, </w:t>
      </w:r>
      <w:r w:rsidRPr="00390D0A">
        <w:rPr>
          <w:rFonts w:cs="Arial"/>
          <w:color w:val="000000"/>
          <w:szCs w:val="20"/>
        </w:rPr>
        <w:t>na forma</w:t>
      </w:r>
      <w:r w:rsidRPr="00390D0A">
        <w:rPr>
          <w:rFonts w:cs="Arial"/>
          <w:bCs/>
          <w:color w:val="000000"/>
          <w:szCs w:val="20"/>
        </w:rPr>
        <w:t xml:space="preserve"> ELETRÔNICA, </w:t>
      </w:r>
      <w:r w:rsidRPr="00390D0A">
        <w:rPr>
          <w:rFonts w:cs="Arial"/>
          <w:b/>
          <w:bCs/>
          <w:color w:val="000000"/>
          <w:szCs w:val="20"/>
        </w:rPr>
        <w:t>do</w:t>
      </w:r>
      <w:r w:rsidRPr="00390D0A">
        <w:rPr>
          <w:rFonts w:cs="Arial"/>
          <w:b/>
          <w:color w:val="000000"/>
          <w:szCs w:val="20"/>
        </w:rPr>
        <w:t xml:space="preserve"> </w:t>
      </w:r>
      <w:r w:rsidRPr="00390D0A">
        <w:rPr>
          <w:rFonts w:cs="Arial"/>
          <w:b/>
          <w:bCs/>
          <w:iCs/>
          <w:color w:val="000000"/>
          <w:szCs w:val="20"/>
        </w:rPr>
        <w:t>tipo menor preço</w:t>
      </w:r>
      <w:r w:rsidRPr="00390D0A">
        <w:rPr>
          <w:rFonts w:cs="Arial"/>
          <w:b/>
          <w:bCs/>
          <w:color w:val="000000"/>
          <w:szCs w:val="20"/>
        </w:rPr>
        <w:t>,</w:t>
      </w:r>
      <w:r w:rsidRPr="00390D0A">
        <w:rPr>
          <w:rFonts w:cs="Arial"/>
          <w:color w:val="000000"/>
          <w:szCs w:val="20"/>
        </w:rPr>
        <w:t xml:space="preserve"> nos termos da Lei nº 10.520, de 17 de julho de 2002, do Decreto nº 5.450, de 31 de maio de 2005, do Decreto nº 2.271, de 7 de julho de 1997, do Decreto nº 7.746, de 05 de junho de 2012, das Instruções Normativas SLTI/MPOG nº 02, de 30 de abril de 2008, nº 02, de 11 de outubro de 2010 e nº 01, de 19 de janeiro de 2010, da Lei Complementar n° 123, de 14 de dezembro de 2006, da Lei nº 11.488, de 15 de junho de 2007, do Decreto n° </w:t>
      </w:r>
      <w:r w:rsidRPr="00390D0A">
        <w:rPr>
          <w:rFonts w:cs="Arial"/>
          <w:szCs w:val="20"/>
        </w:rPr>
        <w:t>8.538, de 06 de outubro de 2015</w:t>
      </w:r>
      <w:r w:rsidRPr="00390D0A">
        <w:rPr>
          <w:rFonts w:cs="Arial"/>
          <w:color w:val="000000"/>
          <w:szCs w:val="20"/>
        </w:rPr>
        <w:t xml:space="preserve">, aplicando-se, subsidiariamente, a Lei nº 8.666, de 21 de junho de 1993, e as exigências estabelecidas neste Edital. </w:t>
      </w:r>
    </w:p>
    <w:p w:rsidR="0066577D" w:rsidRPr="00390D0A" w:rsidRDefault="0066577D" w:rsidP="00081282">
      <w:pPr>
        <w:autoSpaceDE w:val="0"/>
        <w:autoSpaceDN w:val="0"/>
        <w:rPr>
          <w:rFonts w:cs="Arial"/>
          <w:sz w:val="22"/>
          <w:szCs w:val="22"/>
        </w:rPr>
      </w:pPr>
      <w:r w:rsidRPr="00390D0A">
        <w:rPr>
          <w:rFonts w:cs="Arial"/>
          <w:sz w:val="19"/>
          <w:szCs w:val="19"/>
        </w:rPr>
        <w:t> </w:t>
      </w:r>
    </w:p>
    <w:p w:rsidR="0066577D" w:rsidRPr="00390D0A" w:rsidRDefault="0066577D" w:rsidP="002574DA">
      <w:pPr>
        <w:rPr>
          <w:rFonts w:cs="Arial"/>
          <w:color w:val="000000"/>
          <w:szCs w:val="20"/>
        </w:rPr>
      </w:pPr>
    </w:p>
    <w:p w:rsidR="0066577D" w:rsidRPr="00390D0A" w:rsidRDefault="0066577D" w:rsidP="002574DA">
      <w:pPr>
        <w:rPr>
          <w:rFonts w:cs="Arial"/>
          <w:szCs w:val="20"/>
        </w:rPr>
      </w:pPr>
      <w:r w:rsidRPr="00390D0A">
        <w:rPr>
          <w:rFonts w:cs="Arial"/>
          <w:color w:val="000000"/>
          <w:szCs w:val="20"/>
        </w:rPr>
        <w:t>Data da sessão:</w:t>
      </w:r>
      <w:r>
        <w:rPr>
          <w:rFonts w:cs="Arial"/>
          <w:color w:val="000000"/>
          <w:szCs w:val="20"/>
        </w:rPr>
        <w:t xml:space="preserve"> 22/03/2017</w:t>
      </w:r>
    </w:p>
    <w:p w:rsidR="0066577D" w:rsidRPr="00390D0A" w:rsidRDefault="0066577D" w:rsidP="002574DA">
      <w:pPr>
        <w:rPr>
          <w:rFonts w:cs="Arial"/>
          <w:szCs w:val="20"/>
        </w:rPr>
      </w:pPr>
      <w:r w:rsidRPr="00390D0A">
        <w:rPr>
          <w:rFonts w:cs="Arial"/>
          <w:color w:val="000000"/>
          <w:szCs w:val="20"/>
        </w:rPr>
        <w:t xml:space="preserve">Horário: </w:t>
      </w:r>
      <w:r>
        <w:rPr>
          <w:rFonts w:cs="Arial"/>
          <w:color w:val="000000"/>
          <w:szCs w:val="20"/>
        </w:rPr>
        <w:t>10h</w:t>
      </w:r>
    </w:p>
    <w:p w:rsidR="0066577D" w:rsidRPr="00390D0A" w:rsidRDefault="0066577D" w:rsidP="002574DA">
      <w:pPr>
        <w:spacing w:after="120" w:line="276" w:lineRule="auto"/>
        <w:ind w:right="-15"/>
        <w:rPr>
          <w:rFonts w:cs="Arial"/>
          <w:b/>
          <w:bCs/>
          <w:color w:val="000000"/>
          <w:szCs w:val="20"/>
        </w:rPr>
      </w:pPr>
      <w:r w:rsidRPr="00390D0A">
        <w:rPr>
          <w:rFonts w:cs="Arial"/>
          <w:color w:val="000000"/>
          <w:szCs w:val="20"/>
        </w:rPr>
        <w:t>Local: Portal de Compras do Governo Federal – www.comprasgovernamentais.gov.br</w:t>
      </w:r>
    </w:p>
    <w:p w:rsidR="0066577D" w:rsidRPr="002051C7" w:rsidRDefault="0066577D" w:rsidP="00D96479">
      <w:pPr>
        <w:pStyle w:val="Nivel01"/>
        <w:numPr>
          <w:ilvl w:val="0"/>
          <w:numId w:val="3"/>
        </w:numPr>
        <w:rPr>
          <w:rFonts w:cs="Arial"/>
          <w:b w:val="0"/>
        </w:rPr>
      </w:pPr>
      <w:r w:rsidRPr="002051C7">
        <w:rPr>
          <w:rFonts w:cs="Arial"/>
        </w:rPr>
        <w:t>DO OBJETO</w:t>
      </w:r>
    </w:p>
    <w:p w:rsidR="0066577D" w:rsidRPr="002051C7" w:rsidRDefault="0066577D" w:rsidP="00F53117">
      <w:pPr>
        <w:numPr>
          <w:ilvl w:val="1"/>
          <w:numId w:val="3"/>
        </w:numPr>
        <w:spacing w:before="120" w:after="120" w:line="276" w:lineRule="auto"/>
        <w:ind w:left="425" w:firstLine="0"/>
        <w:jc w:val="both"/>
        <w:rPr>
          <w:rFonts w:cs="Arial"/>
          <w:b/>
          <w:color w:val="000000"/>
          <w:szCs w:val="20"/>
        </w:rPr>
      </w:pPr>
      <w:r w:rsidRPr="002051C7">
        <w:rPr>
          <w:rFonts w:cs="Arial"/>
          <w:color w:val="000000"/>
          <w:szCs w:val="20"/>
        </w:rPr>
        <w:t>O objeto da presente licitação é a escolha da proposta mais vantajosa para a c</w:t>
      </w:r>
      <w:r w:rsidRPr="002051C7">
        <w:rPr>
          <w:rFonts w:cs="Arial"/>
          <w:szCs w:val="20"/>
        </w:rPr>
        <w:t xml:space="preserve">ontratação de empresa especializada na prestação de serviços </w:t>
      </w:r>
      <w:r>
        <w:rPr>
          <w:rFonts w:cs="Arial"/>
          <w:szCs w:val="20"/>
        </w:rPr>
        <w:t>de motorista para</w:t>
      </w:r>
      <w:r w:rsidRPr="002051C7">
        <w:rPr>
          <w:rFonts w:cs="Arial"/>
          <w:szCs w:val="20"/>
        </w:rPr>
        <w:t xml:space="preserve"> a condução da frota oficial do Instituto Brasileiro de Informação em Ciência e Tecnologia</w:t>
      </w:r>
      <w:r w:rsidRPr="002051C7">
        <w:rPr>
          <w:rFonts w:cs="Arial"/>
          <w:b/>
          <w:color w:val="000000"/>
          <w:szCs w:val="20"/>
        </w:rPr>
        <w:t>,</w:t>
      </w:r>
      <w:r w:rsidRPr="002051C7">
        <w:rPr>
          <w:rFonts w:cs="Arial"/>
          <w:color w:val="000000"/>
          <w:szCs w:val="20"/>
        </w:rPr>
        <w:t xml:space="preserve"> conforme condições, quantidades e exigências estabelecidas neste Edital e seus anexos.</w:t>
      </w:r>
    </w:p>
    <w:p w:rsidR="0066577D" w:rsidRPr="002051C7" w:rsidRDefault="0066577D" w:rsidP="00F53117">
      <w:pPr>
        <w:numPr>
          <w:ilvl w:val="1"/>
          <w:numId w:val="3"/>
        </w:numPr>
        <w:spacing w:before="120" w:after="120" w:line="276" w:lineRule="auto"/>
        <w:ind w:left="425" w:firstLine="0"/>
        <w:jc w:val="both"/>
        <w:rPr>
          <w:rFonts w:cs="Arial"/>
          <w:b/>
          <w:szCs w:val="20"/>
        </w:rPr>
      </w:pPr>
      <w:r w:rsidRPr="002051C7">
        <w:rPr>
          <w:rFonts w:cs="Arial"/>
          <w:szCs w:val="20"/>
        </w:rPr>
        <w:t xml:space="preserve">A licitação será </w:t>
      </w:r>
      <w:r>
        <w:rPr>
          <w:rFonts w:cs="Arial"/>
          <w:szCs w:val="20"/>
        </w:rPr>
        <w:t xml:space="preserve">composta de 01 </w:t>
      </w:r>
      <w:r w:rsidRPr="002051C7">
        <w:rPr>
          <w:rFonts w:cs="Arial"/>
          <w:szCs w:val="20"/>
        </w:rPr>
        <w:t>item</w:t>
      </w:r>
      <w:r w:rsidRPr="002051C7">
        <w:rPr>
          <w:rFonts w:cs="Arial"/>
          <w:b/>
          <w:szCs w:val="20"/>
        </w:rPr>
        <w:t>,</w:t>
      </w:r>
      <w:r w:rsidRPr="002051C7">
        <w:rPr>
          <w:rFonts w:cs="Arial"/>
          <w:szCs w:val="20"/>
        </w:rPr>
        <w:t xml:space="preserve"> conforme tabela constante do Termo de Referência.</w:t>
      </w:r>
    </w:p>
    <w:p w:rsidR="0066577D" w:rsidRPr="00390D0A" w:rsidRDefault="0066577D" w:rsidP="00D96479">
      <w:pPr>
        <w:pStyle w:val="Nivel01"/>
        <w:numPr>
          <w:ilvl w:val="0"/>
          <w:numId w:val="3"/>
        </w:numPr>
        <w:rPr>
          <w:rFonts w:cs="Arial"/>
        </w:rPr>
      </w:pPr>
      <w:r w:rsidRPr="00390D0A">
        <w:rPr>
          <w:rFonts w:cs="Arial"/>
        </w:rPr>
        <w:t>DOS RECURSOS ORÇAMENTÁRIOS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As despesas para atender a esta licitação estão programadas em dotação orçamentária própria, prevista no orçamento da União para o exercício de </w:t>
      </w:r>
      <w:r>
        <w:rPr>
          <w:rFonts w:cs="Arial"/>
          <w:color w:val="000000"/>
          <w:szCs w:val="20"/>
        </w:rPr>
        <w:t>2017,</w:t>
      </w:r>
      <w:r w:rsidRPr="00390D0A">
        <w:rPr>
          <w:rFonts w:cs="Arial"/>
          <w:color w:val="000000"/>
          <w:szCs w:val="20"/>
        </w:rPr>
        <w:t xml:space="preserve"> na classificação abaixo:</w:t>
      </w:r>
    </w:p>
    <w:p w:rsidR="0066577D" w:rsidRPr="00AE4477" w:rsidRDefault="0066577D" w:rsidP="00226320">
      <w:pPr>
        <w:spacing w:before="120" w:after="120" w:line="276" w:lineRule="auto"/>
        <w:ind w:left="1134"/>
        <w:jc w:val="both"/>
        <w:rPr>
          <w:rFonts w:cs="Arial"/>
          <w:color w:val="FF0000"/>
          <w:szCs w:val="20"/>
          <w:lang w:eastAsia="en-US"/>
        </w:rPr>
      </w:pPr>
      <w:r w:rsidRPr="00AE4477">
        <w:rPr>
          <w:rFonts w:cs="Arial"/>
          <w:color w:val="FF0000"/>
          <w:szCs w:val="20"/>
          <w:lang w:eastAsia="en-US"/>
        </w:rPr>
        <w:t xml:space="preserve">Gestão/Unidade:  </w:t>
      </w:r>
    </w:p>
    <w:p w:rsidR="0066577D" w:rsidRPr="00AE4477" w:rsidRDefault="0066577D" w:rsidP="00226320">
      <w:pPr>
        <w:spacing w:before="120" w:after="120" w:line="276" w:lineRule="auto"/>
        <w:ind w:left="1134"/>
        <w:jc w:val="both"/>
        <w:rPr>
          <w:rFonts w:cs="Arial"/>
          <w:color w:val="FF0000"/>
          <w:szCs w:val="20"/>
          <w:lang w:eastAsia="en-US"/>
        </w:rPr>
      </w:pPr>
      <w:r w:rsidRPr="00AE4477">
        <w:rPr>
          <w:rFonts w:cs="Arial"/>
          <w:color w:val="FF0000"/>
          <w:szCs w:val="20"/>
          <w:lang w:eastAsia="en-US"/>
        </w:rPr>
        <w:t xml:space="preserve">Fonte: </w:t>
      </w:r>
    </w:p>
    <w:p w:rsidR="0066577D" w:rsidRPr="00AE4477" w:rsidRDefault="0066577D" w:rsidP="00226320">
      <w:pPr>
        <w:spacing w:before="120" w:after="120" w:line="276" w:lineRule="auto"/>
        <w:ind w:left="1134"/>
        <w:jc w:val="both"/>
        <w:rPr>
          <w:rFonts w:cs="Arial"/>
          <w:color w:val="FF0000"/>
          <w:szCs w:val="20"/>
          <w:lang w:eastAsia="en-US"/>
        </w:rPr>
      </w:pPr>
      <w:r w:rsidRPr="00AE4477">
        <w:rPr>
          <w:rFonts w:cs="Arial"/>
          <w:color w:val="FF0000"/>
          <w:szCs w:val="20"/>
          <w:lang w:eastAsia="en-US"/>
        </w:rPr>
        <w:t xml:space="preserve">Programa de Trabalho:  </w:t>
      </w:r>
    </w:p>
    <w:p w:rsidR="0066577D" w:rsidRPr="00AE4477" w:rsidRDefault="0066577D" w:rsidP="00226320">
      <w:pPr>
        <w:spacing w:before="120" w:after="120" w:line="276" w:lineRule="auto"/>
        <w:ind w:left="1134"/>
        <w:jc w:val="both"/>
        <w:rPr>
          <w:rFonts w:cs="Arial"/>
          <w:color w:val="FF0000"/>
          <w:szCs w:val="20"/>
          <w:lang w:eastAsia="en-US"/>
        </w:rPr>
      </w:pPr>
      <w:r w:rsidRPr="00AE4477">
        <w:rPr>
          <w:rFonts w:cs="Arial"/>
          <w:color w:val="FF0000"/>
          <w:szCs w:val="20"/>
          <w:lang w:eastAsia="en-US"/>
        </w:rPr>
        <w:t xml:space="preserve">Elemento de Despesa:  </w:t>
      </w:r>
    </w:p>
    <w:p w:rsidR="0066577D" w:rsidRPr="00AE4477" w:rsidRDefault="0066577D" w:rsidP="00226320">
      <w:pPr>
        <w:spacing w:before="120" w:after="120" w:line="276" w:lineRule="auto"/>
        <w:ind w:left="1134"/>
        <w:jc w:val="both"/>
        <w:rPr>
          <w:rFonts w:cs="Arial"/>
          <w:color w:val="FF0000"/>
          <w:szCs w:val="20"/>
          <w:lang w:eastAsia="en-US"/>
        </w:rPr>
      </w:pPr>
      <w:r w:rsidRPr="00AE4477">
        <w:rPr>
          <w:rFonts w:cs="Arial"/>
          <w:color w:val="FF0000"/>
          <w:szCs w:val="20"/>
          <w:lang w:eastAsia="en-US"/>
        </w:rPr>
        <w:t>PI:</w:t>
      </w:r>
    </w:p>
    <w:p w:rsidR="0066577D" w:rsidRPr="00390D0A" w:rsidRDefault="0066577D" w:rsidP="00D96479">
      <w:pPr>
        <w:pStyle w:val="Nivel01"/>
        <w:numPr>
          <w:ilvl w:val="0"/>
          <w:numId w:val="3"/>
        </w:numPr>
        <w:rPr>
          <w:rFonts w:cs="Arial"/>
        </w:rPr>
      </w:pPr>
      <w:r w:rsidRPr="00390D0A">
        <w:rPr>
          <w:rFonts w:cs="Arial"/>
        </w:rPr>
        <w:t>DO CREDENCIAMENTO</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O Credenciamento é o nível básico do registro cadastral no SICAF, que permite a participação dos interessados na modalidade licitatória Pregão, em sua forma eletrônica.</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O cadastro no SICAF poderá ser iniciado no Portal de Compras do Governo Federal, no sítio www.comprasgovernamentais.gov.br, com a solicitação de login e senha pelo interessado.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66577D" w:rsidRPr="00390D0A" w:rsidRDefault="0066577D" w:rsidP="00F53117">
      <w:pPr>
        <w:numPr>
          <w:ilvl w:val="1"/>
          <w:numId w:val="3"/>
        </w:numPr>
        <w:spacing w:before="120" w:after="120" w:line="276" w:lineRule="auto"/>
        <w:ind w:left="425" w:firstLine="0"/>
        <w:jc w:val="both"/>
        <w:rPr>
          <w:rFonts w:cs="Arial"/>
          <w:bCs/>
          <w:color w:val="000000"/>
          <w:szCs w:val="20"/>
        </w:rPr>
      </w:pPr>
      <w:r w:rsidRPr="00390D0A">
        <w:rPr>
          <w:rFonts w:cs="Arial"/>
          <w:color w:val="000000"/>
          <w:szCs w:val="20"/>
          <w:lang w:eastAsia="en-US"/>
        </w:rPr>
        <w:t>A perda da senha ou a quebra de sigilo deverão ser comunicadas imediatamente ao provedor do sistema para imediato bloqueio de acesso.</w:t>
      </w:r>
    </w:p>
    <w:p w:rsidR="0066577D" w:rsidRPr="00390D0A" w:rsidRDefault="0066577D" w:rsidP="00D96479">
      <w:pPr>
        <w:pStyle w:val="Nivel01"/>
        <w:numPr>
          <w:ilvl w:val="0"/>
          <w:numId w:val="3"/>
        </w:numPr>
        <w:rPr>
          <w:rFonts w:cs="Arial"/>
        </w:rPr>
      </w:pPr>
      <w:r w:rsidRPr="00390D0A">
        <w:rPr>
          <w:rFonts w:cs="Arial"/>
        </w:rPr>
        <w:t>DA PARTICIPAÇÃO NO PREGÃO.</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color w:val="000000"/>
          <w:szCs w:val="20"/>
        </w:rPr>
        <w:t>Poderão participar deste Pregão interessados cujo ramo de atividade seja compatível com o objeto desta licitação, e que estejam com Credenciamento regular no</w:t>
      </w:r>
      <w:r w:rsidRPr="00390D0A">
        <w:rPr>
          <w:rFonts w:cs="Arial"/>
          <w:color w:val="000000"/>
          <w:szCs w:val="20"/>
        </w:rPr>
        <w:t xml:space="preserve"> Sistema de Cadastramento Unificado de Fornecedores – SICAF, conforme disposto no §3º do artigo 8º da IN SLTI/MPOG nº 2, de 2010.</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color w:val="000000"/>
          <w:szCs w:val="20"/>
        </w:rPr>
        <w:t>Não poderão participar desta licitação os interessados: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bCs/>
          <w:color w:val="000000"/>
          <w:szCs w:val="20"/>
        </w:rPr>
        <w:t>proibidos de participar de licitações e celebrar contratos administrativos, na forma da legislação vigente;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bCs/>
          <w:color w:val="000000"/>
          <w:szCs w:val="20"/>
        </w:rPr>
        <w:t>estrangeiros que não tenham representação legal no Brasil com poderes expressos para receber citação e responder administrativa ou judicialmente;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eastAsia="Arial Unicode MS" w:cs="Arial"/>
          <w:color w:val="000000"/>
          <w:szCs w:val="20"/>
        </w:rPr>
        <w:t>que se enquadrem nas vedações previstas no artigo 9º da Lei nº 8.666, de 1993;</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 xml:space="preserve"> que estejam sob falência, em recuperação judicial ou extrajudicial, concurso de credores, concordata ou insolvência, em processo de dissolução ou liquidação;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entidades empresariais</w:t>
      </w:r>
      <w:r w:rsidRPr="00390D0A">
        <w:rPr>
          <w:rFonts w:cs="Arial"/>
          <w:szCs w:val="20"/>
        </w:rPr>
        <w:t xml:space="preserve"> que estejam reunidas em consórcio;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Sociedades Cooperativas, considerando a vedação contida no Termo de Conciliação Judicial firmado entre o Ministério Público do Trabalho e a União, </w:t>
      </w:r>
      <w:r w:rsidRPr="00390D0A">
        <w:rPr>
          <w:rFonts w:cs="Arial"/>
          <w:szCs w:val="20"/>
        </w:rPr>
        <w:t>anexo ao Edital</w:t>
      </w:r>
      <w:r w:rsidRPr="00390D0A">
        <w:rPr>
          <w:rFonts w:cs="Arial"/>
          <w:color w:val="000000"/>
          <w:szCs w:val="20"/>
        </w:rPr>
        <w:t>, e a proibição do artigo 4° da Instrução Normativa SLTI/MPOG n° 2, de 30 de abril de 2008.</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Como condição para participação no Pregão, o licitante assinalará “sim” ou “não” em campo próprio do sistema eletrônico, relativo às seguintes declarações:</w:t>
      </w:r>
      <w:r w:rsidRPr="00390D0A">
        <w:rPr>
          <w:rFonts w:cs="Arial"/>
          <w:bCs/>
          <w:color w:val="000000"/>
          <w:szCs w:val="20"/>
        </w:rPr>
        <w:t xml:space="preserv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bCs/>
          <w:color w:val="000000"/>
          <w:szCs w:val="20"/>
        </w:rPr>
        <w:t xml:space="preserve">que cumpre os requisitos estabelecidos no artigo 3° </w:t>
      </w:r>
      <w:r w:rsidRPr="00390D0A">
        <w:rPr>
          <w:rFonts w:cs="Arial"/>
          <w:color w:val="000000"/>
          <w:szCs w:val="20"/>
        </w:rPr>
        <w:t>da Lei Complementar nº 123, de 2006, estando apto a usufruir do tratamento favorecido estabelecido em seus arts. 42 a 49.</w:t>
      </w:r>
    </w:p>
    <w:p w:rsidR="0066577D" w:rsidRPr="00390D0A" w:rsidRDefault="0066577D" w:rsidP="006B3A27">
      <w:pPr>
        <w:numPr>
          <w:ilvl w:val="3"/>
          <w:numId w:val="3"/>
        </w:numPr>
        <w:spacing w:before="120" w:after="120" w:line="276" w:lineRule="auto"/>
        <w:ind w:left="1701" w:firstLine="0"/>
        <w:jc w:val="both"/>
        <w:rPr>
          <w:rFonts w:cs="Arial"/>
          <w:bCs/>
          <w:color w:val="000000"/>
          <w:szCs w:val="20"/>
        </w:rPr>
      </w:pPr>
      <w:r w:rsidRPr="00390D0A">
        <w:rPr>
          <w:rFonts w:cs="Arial"/>
          <w:color w:val="000000"/>
          <w:szCs w:val="20"/>
        </w:rPr>
        <w:t>a assinalação do campo “não” apenas produzirá o efeito de o licitante não ter direito ao tratamento favorecido previsto na Lei Complementar nº 123, de 2006, mesmo que microempresa ou empresa de pequeno porte;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que está ciente e concorda com as condições contidas no Edital e seus anexos, bem como de que cumpre plenamente os requisitos de habilitação definidos no Edital;</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que inexistem fatos impeditivos para sua habilitação no certame, ciente da obrigatoriedade de declarar ocorrências posteriores;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que a proposta foi elaborada de forma independente, nos termos da Instrução Normativa SLTI/MPOG nº 2, de 16 de setembro de 2009.</w:t>
      </w:r>
    </w:p>
    <w:p w:rsidR="0066577D" w:rsidRPr="00390D0A" w:rsidRDefault="0066577D" w:rsidP="00D96479">
      <w:pPr>
        <w:pStyle w:val="Nivel01"/>
        <w:numPr>
          <w:ilvl w:val="0"/>
          <w:numId w:val="3"/>
        </w:numPr>
        <w:rPr>
          <w:rFonts w:cs="Arial"/>
        </w:rPr>
      </w:pPr>
      <w:r w:rsidRPr="00390D0A">
        <w:rPr>
          <w:rFonts w:cs="Arial"/>
        </w:rPr>
        <w:t>DO ENVIO DA PROPOSTA</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licitante deverá encaminhar a proposta por meio do sistema eletrônico até a data e horário marcados para abertura da sessão, quando, então, encerrar-se-á automaticamente a fase de recebimento de propostas.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Todas as referências de tempo no Edital, no aviso e durante a sessão pública observarão o horário de Brasília – DF.</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 licitante será responsável por todas as transações que forem efetuadas em seu nome no sistema eletrônico, assumindo como firmes e verdadeiras suas propostas e lances.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szCs w:val="20"/>
        </w:rPr>
        <w:t xml:space="preserve">Até a abertura da sessão, os licitantes poderão retirar ou substituir as propostas apresentadas.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szCs w:val="20"/>
        </w:rPr>
        <w:t>O licitante deverá enviar sua proposta mediante o preenchimento, no sistema eletrônico, dos seguintes campos:</w:t>
      </w:r>
    </w:p>
    <w:p w:rsidR="0066577D" w:rsidRPr="007F4F1D"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rPr>
      </w:pPr>
      <w:r w:rsidRPr="007F4F1D">
        <w:rPr>
          <w:rFonts w:cs="Arial"/>
          <w:i/>
          <w:szCs w:val="20"/>
        </w:rPr>
        <w:t>Valor;</w:t>
      </w:r>
      <w:r w:rsidRPr="007F4F1D">
        <w:rPr>
          <w:rFonts w:cs="Arial"/>
          <w:bCs/>
          <w:i/>
          <w:iCs/>
          <w:szCs w:val="20"/>
        </w:rPr>
        <w:t xml:space="preserv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bCs/>
          <w:iCs/>
          <w:color w:val="000000"/>
          <w:szCs w:val="20"/>
        </w:rPr>
        <w:t xml:space="preserve">Descrição detalhada do objeto, contendo, entre outras, as seguintes informações: </w:t>
      </w:r>
    </w:p>
    <w:p w:rsidR="0066577D" w:rsidRPr="00FD6623" w:rsidRDefault="0066577D" w:rsidP="00F53117">
      <w:pPr>
        <w:numPr>
          <w:ilvl w:val="3"/>
          <w:numId w:val="3"/>
        </w:numPr>
        <w:spacing w:before="120" w:after="120" w:line="276" w:lineRule="auto"/>
        <w:ind w:left="1701" w:firstLine="0"/>
        <w:jc w:val="both"/>
        <w:rPr>
          <w:rFonts w:cs="Arial"/>
          <w:i/>
          <w:szCs w:val="20"/>
        </w:rPr>
      </w:pPr>
      <w:r w:rsidRPr="00FD6623">
        <w:rPr>
          <w:rFonts w:cs="Arial"/>
          <w:i/>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rsidR="0066577D" w:rsidRPr="00FD6623" w:rsidRDefault="0066577D" w:rsidP="00F53117">
      <w:pPr>
        <w:numPr>
          <w:ilvl w:val="3"/>
          <w:numId w:val="3"/>
        </w:numPr>
        <w:spacing w:before="120" w:after="120" w:line="276" w:lineRule="auto"/>
        <w:ind w:left="1701" w:firstLine="0"/>
        <w:jc w:val="both"/>
        <w:rPr>
          <w:rFonts w:cs="Arial"/>
          <w:i/>
          <w:szCs w:val="20"/>
        </w:rPr>
      </w:pPr>
      <w:r w:rsidRPr="00FD6623">
        <w:rPr>
          <w:rFonts w:cs="Arial"/>
          <w:i/>
          <w:szCs w:val="20"/>
        </w:rPr>
        <w:t xml:space="preserve">A quantidade de pessoal que será alocado na execução contratual; </w:t>
      </w:r>
    </w:p>
    <w:p w:rsidR="0066577D" w:rsidRPr="007F4F1D" w:rsidRDefault="0066577D" w:rsidP="00F53117">
      <w:pPr>
        <w:numPr>
          <w:ilvl w:val="3"/>
          <w:numId w:val="3"/>
        </w:numPr>
        <w:spacing w:before="120" w:after="120" w:line="276" w:lineRule="auto"/>
        <w:ind w:left="1701" w:firstLine="0"/>
        <w:jc w:val="both"/>
        <w:rPr>
          <w:rFonts w:cs="Arial"/>
          <w:i/>
          <w:szCs w:val="20"/>
        </w:rPr>
      </w:pPr>
      <w:r w:rsidRPr="007F4F1D">
        <w:rPr>
          <w:rFonts w:cs="Arial"/>
          <w:i/>
          <w:szCs w:val="20"/>
        </w:rPr>
        <w:t>A relação dos materiais e equipamentos que serão utilizados na execução dos serviços, indicando o quantitativo e sua especificação;</w:t>
      </w:r>
    </w:p>
    <w:p w:rsidR="0066577D" w:rsidRPr="00390D0A" w:rsidRDefault="0066577D" w:rsidP="00F53117">
      <w:pPr>
        <w:numPr>
          <w:ilvl w:val="1"/>
          <w:numId w:val="3"/>
        </w:numPr>
        <w:spacing w:before="120" w:after="120" w:line="276" w:lineRule="auto"/>
        <w:ind w:left="425" w:firstLine="0"/>
        <w:jc w:val="both"/>
        <w:rPr>
          <w:rFonts w:cs="Arial"/>
          <w:iCs/>
          <w:szCs w:val="20"/>
        </w:rPr>
      </w:pPr>
      <w:r w:rsidRPr="00390D0A">
        <w:rPr>
          <w:rFonts w:cs="Arial"/>
          <w:szCs w:val="20"/>
        </w:rPr>
        <w:t xml:space="preserve">Todas as especificações do objeto contidas na proposta vinculam a Contratada.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Nos valores propostos estarão inclusos todos os custos operacionais, encargos previdenciários, trabalhistas, tributários, comerciais e quaisquer outros que incidam direta ou indiretamente na prestação dos serviços, </w:t>
      </w:r>
      <w:r w:rsidRPr="00390D0A">
        <w:rPr>
          <w:rFonts w:cs="Arial"/>
          <w:szCs w:val="20"/>
        </w:rPr>
        <w:t>apurados mediante o preenchimento do modelo de Planilha de Custos e Formação de Preços, conforme anexo deste Edital;</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szCs w:val="2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00390D0A">
        <w:rPr>
          <w:rFonts w:cs="Arial"/>
          <w:color w:val="000000"/>
          <w:szCs w:val="20"/>
        </w:rPr>
        <w:t>inicialmente em sua proposta não seja satisfatório para o atendimento do objeto da licitação, exceto quando ocorrer algum dos eventos arrolados nos incisos do §1° do artigo 57 da Lei n° 8.666, de 1993.</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Caso a proposta apresente eventual equívoco no dimensionamento dos quantitativos que favoreça a Contratada, este será revertido como lucro durante a vigência da contratação, mas poderá ser objeto de negociação para a eventual prorrogação contratual.</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 prazo de validade da proposta não será </w:t>
      </w:r>
      <w:r w:rsidRPr="00FD6623">
        <w:rPr>
          <w:rFonts w:cs="Arial"/>
          <w:szCs w:val="20"/>
        </w:rPr>
        <w:t xml:space="preserve">inferior a 60 </w:t>
      </w:r>
      <w:r w:rsidRPr="00FD6623">
        <w:rPr>
          <w:rFonts w:cs="Arial"/>
          <w:bCs/>
          <w:iCs/>
          <w:szCs w:val="20"/>
        </w:rPr>
        <w:t>(sessenta) dias</w:t>
      </w:r>
      <w:r w:rsidRPr="00390D0A">
        <w:rPr>
          <w:rFonts w:cs="Arial"/>
          <w:b/>
          <w:color w:val="000000"/>
          <w:szCs w:val="20"/>
        </w:rPr>
        <w:t>,</w:t>
      </w:r>
      <w:r w:rsidRPr="00390D0A">
        <w:rPr>
          <w:rFonts w:cs="Arial"/>
          <w:color w:val="000000"/>
          <w:szCs w:val="20"/>
        </w:rPr>
        <w:t xml:space="preserve"> a contar da data de sua apresentação. </w:t>
      </w:r>
    </w:p>
    <w:p w:rsidR="0066577D" w:rsidRPr="00390D0A" w:rsidRDefault="0066577D" w:rsidP="00D96479">
      <w:pPr>
        <w:pStyle w:val="Nivel01"/>
        <w:numPr>
          <w:ilvl w:val="0"/>
          <w:numId w:val="3"/>
        </w:numPr>
        <w:rPr>
          <w:rFonts w:cs="Arial"/>
        </w:rPr>
      </w:pPr>
      <w:r w:rsidRPr="00390D0A">
        <w:rPr>
          <w:rFonts w:cs="Arial"/>
        </w:rPr>
        <w:t>DAS PROPOSTAS E FORMULAÇÃO DE LANCES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lang w:eastAsia="en-US"/>
        </w:rPr>
        <w:t>A abertura da presente licitação dar-se-á em sessão pública, por meio de sistema eletrônico, na data, horário e local indicados neste Edital.</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técnicas exigidas no Termo de Referência.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desclassificação será sempre fundamentada e registrada no sistema, com acompanhamento em tempo real por todos os participantes.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não desclassificação da proposta não impede o seu julgamento definitivo em sentido contrário, levado a efeito na fase de aceitação.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sistema ordenará automaticamente as propostas classificadas, sendo que somente estas participarão da fase de lances.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sistema disponibilizará campo próprio para troca de mensagem entre o Pregoeiro e os licitantes.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Iniciada a etapa competitiva, os licitantes deverão encaminhar lances exclusivamente por meio de sistema eletrônico, sendo imediatamente informados do seu recebimento e do valor consignado no registro. </w:t>
      </w:r>
    </w:p>
    <w:p w:rsidR="0066577D" w:rsidRPr="00B1043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rPr>
      </w:pPr>
      <w:r w:rsidRPr="00B1043A">
        <w:rPr>
          <w:rFonts w:cs="Arial"/>
          <w:szCs w:val="20"/>
        </w:rPr>
        <w:t>O lance deverá ser ofertado pelo valor anual/total</w:t>
      </w:r>
      <w:r w:rsidRPr="00B1043A">
        <w:rPr>
          <w:rFonts w:cs="Arial"/>
          <w:i/>
          <w:szCs w:val="20"/>
        </w:rPr>
        <w:t xml:space="preserve"> do item.</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Os licitantes poderão oferecer lances sucessivos, observando o horário fixado para abertura da sessão e as regras estabelecidas no Edital.</w:t>
      </w:r>
    </w:p>
    <w:p w:rsidR="0066577D" w:rsidRPr="00390D0A" w:rsidRDefault="0066577D" w:rsidP="00604447">
      <w:pPr>
        <w:numPr>
          <w:ilvl w:val="1"/>
          <w:numId w:val="3"/>
        </w:numPr>
        <w:spacing w:before="120" w:after="120" w:line="276" w:lineRule="auto"/>
        <w:ind w:left="425" w:firstLine="0"/>
        <w:jc w:val="both"/>
        <w:rPr>
          <w:rFonts w:cs="Arial"/>
          <w:szCs w:val="20"/>
        </w:rPr>
      </w:pPr>
      <w:r w:rsidRPr="00390D0A">
        <w:rPr>
          <w:rFonts w:cs="Arial"/>
          <w:szCs w:val="20"/>
        </w:rPr>
        <w:t xml:space="preserve">O licitante somente poderá oferecer lance inferior ao último por ele ofertado e registrado pelo sistema. </w:t>
      </w:r>
    </w:p>
    <w:p w:rsidR="0066577D" w:rsidRPr="00390D0A" w:rsidRDefault="0066577D" w:rsidP="00F53117">
      <w:pPr>
        <w:pStyle w:val="ListParagraph"/>
        <w:numPr>
          <w:ilvl w:val="2"/>
          <w:numId w:val="3"/>
        </w:numPr>
        <w:spacing w:before="120" w:after="120" w:line="276" w:lineRule="auto"/>
        <w:ind w:left="1134" w:firstLine="0"/>
        <w:jc w:val="both"/>
        <w:rPr>
          <w:rFonts w:cs="Arial"/>
          <w:color w:val="000000"/>
          <w:szCs w:val="20"/>
        </w:rPr>
      </w:pPr>
      <w:r w:rsidRPr="00390D0A">
        <w:rPr>
          <w:rFonts w:cs="Arial"/>
          <w:szCs w:val="20"/>
        </w:rPr>
        <w:t>O intervalo entre os lances enviados pelo mesmo licitante não poderá ser inferior a vinte (20) segundos e o intervalo entre lances não poderá ser inferior a três (3) segundos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Não serão aceitos dois ou mais lances de mesmo valor, prevalecendo aquele que for recebido e registrado em primeiro lugar.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Durante o transcurso da sessão pública, os licitantes serão informados, em tempo real, do valor do menor lance registrado, vedada a identificação do licitante.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No caso de desconexão com o Pregoeiro, no decorrer da etapa competitiva do Pregão, o sistema eletrônico poderá permanecer acessível aos licitantes para a recepção dos lances.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Se a desconexão perdurar por tempo superior a 10 (dez) minutos, a sessão será suspensa e terá reinício somente após comunicação expressa do Pregoeiro aos participantes. </w:t>
      </w:r>
    </w:p>
    <w:p w:rsidR="0066577D" w:rsidRPr="00390D0A" w:rsidRDefault="0066577D" w:rsidP="00F53117">
      <w:pPr>
        <w:numPr>
          <w:ilvl w:val="1"/>
          <w:numId w:val="3"/>
        </w:numPr>
        <w:spacing w:before="120" w:after="120" w:line="276" w:lineRule="auto"/>
        <w:ind w:left="425" w:firstLine="0"/>
        <w:jc w:val="both"/>
        <w:rPr>
          <w:rFonts w:cs="Arial"/>
          <w:bCs/>
          <w:szCs w:val="20"/>
        </w:rPr>
      </w:pPr>
      <w:r w:rsidRPr="00390D0A">
        <w:rPr>
          <w:rFonts w:cs="Arial"/>
          <w:color w:val="00000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66577D" w:rsidRPr="00390D0A" w:rsidRDefault="0066577D" w:rsidP="00F53117">
      <w:pPr>
        <w:numPr>
          <w:ilvl w:val="1"/>
          <w:numId w:val="3"/>
        </w:numPr>
        <w:spacing w:before="120" w:after="120" w:line="276" w:lineRule="auto"/>
        <w:ind w:left="425" w:firstLine="0"/>
        <w:jc w:val="both"/>
        <w:rPr>
          <w:rFonts w:cs="Arial"/>
          <w:bCs/>
          <w:szCs w:val="20"/>
        </w:rPr>
      </w:pPr>
      <w:r w:rsidRPr="00390D0A">
        <w:rPr>
          <w:rFonts w:cs="Arial"/>
          <w:color w:val="00000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66577D" w:rsidRPr="00390D0A" w:rsidRDefault="0066577D" w:rsidP="00F53117">
      <w:pPr>
        <w:numPr>
          <w:ilvl w:val="1"/>
          <w:numId w:val="3"/>
        </w:numPr>
        <w:spacing w:before="120" w:after="120" w:line="276" w:lineRule="auto"/>
        <w:ind w:left="425" w:firstLine="0"/>
        <w:jc w:val="both"/>
        <w:rPr>
          <w:rFonts w:cs="Arial"/>
          <w:bCs/>
          <w:szCs w:val="20"/>
        </w:rPr>
      </w:pPr>
      <w:r w:rsidRPr="00390D0A">
        <w:rPr>
          <w:rFonts w:cs="Arial"/>
          <w:color w:val="000000"/>
          <w:szCs w:val="20"/>
          <w:lang w:eastAsia="en-US"/>
        </w:rPr>
        <w:t>Encerrada a etapa de lances</w:t>
      </w:r>
      <w:r w:rsidRPr="00390D0A">
        <w:rPr>
          <w:rFonts w:cs="Arial"/>
          <w:bCs/>
          <w:szCs w:val="20"/>
        </w:rPr>
        <w:t xml:space="preserve">, será efetivada a verificação automática, junto à Receita Federal, do porte da entidade empresarial. O sistema identificará em coluna própria as </w:t>
      </w:r>
      <w:r w:rsidRPr="00390D0A">
        <w:rPr>
          <w:rFonts w:cs="Arial"/>
          <w:bCs/>
          <w:color w:val="000000"/>
          <w:szCs w:val="20"/>
        </w:rPr>
        <w:t>microempresas e as empresas de pequeno</w:t>
      </w:r>
      <w:r w:rsidRPr="00390D0A">
        <w:rPr>
          <w:rFonts w:cs="Arial"/>
          <w:bCs/>
          <w:szCs w:val="20"/>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Nessas condições, as propostas de </w:t>
      </w:r>
      <w:r w:rsidRPr="00390D0A">
        <w:rPr>
          <w:rFonts w:cs="Arial"/>
          <w:bCs/>
          <w:color w:val="000000"/>
          <w:szCs w:val="20"/>
        </w:rPr>
        <w:t xml:space="preserve">microempresas e empresas de pequeno porte </w:t>
      </w:r>
      <w:r w:rsidRPr="00390D0A">
        <w:rPr>
          <w:rFonts w:cs="Arial"/>
          <w:color w:val="000000"/>
          <w:szCs w:val="20"/>
        </w:rPr>
        <w:t>que se encontrarem na faixa de até 5% (cinco por cento) acima da proposta ou lance de menor preço serão consideradas empatadas com a primeira colocada.</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6577D" w:rsidRPr="00390D0A" w:rsidRDefault="0066577D" w:rsidP="00F53117">
      <w:pPr>
        <w:numPr>
          <w:ilvl w:val="1"/>
          <w:numId w:val="3"/>
        </w:numPr>
        <w:spacing w:before="120" w:after="120" w:line="276" w:lineRule="auto"/>
        <w:ind w:left="425" w:firstLine="0"/>
        <w:jc w:val="both"/>
        <w:rPr>
          <w:rFonts w:cs="Arial"/>
          <w:bCs/>
          <w:color w:val="000000"/>
          <w:szCs w:val="20"/>
        </w:rPr>
      </w:pPr>
      <w:r w:rsidRPr="00390D0A">
        <w:rPr>
          <w:rFonts w:cs="Arial"/>
          <w:color w:val="000000"/>
          <w:szCs w:val="20"/>
        </w:rPr>
        <w:t xml:space="preserve">Caso a </w:t>
      </w:r>
      <w:r w:rsidRPr="00390D0A">
        <w:rPr>
          <w:rFonts w:cs="Arial"/>
          <w:bCs/>
          <w:color w:val="000000"/>
          <w:szCs w:val="20"/>
        </w:rPr>
        <w:t>microempresa ou a empresa de pequeno porte</w:t>
      </w:r>
      <w:r w:rsidRPr="00390D0A">
        <w:rPr>
          <w:rFonts w:cs="Arial"/>
          <w:color w:val="000000"/>
          <w:szCs w:val="20"/>
        </w:rPr>
        <w:t xml:space="preserve"> melhor classificada desista ou não se manifeste no prazo estabelecido, serão convocadas as demais licitantes </w:t>
      </w:r>
      <w:r w:rsidRPr="00390D0A">
        <w:rPr>
          <w:rFonts w:cs="Arial"/>
          <w:bCs/>
          <w:color w:val="000000"/>
          <w:szCs w:val="20"/>
        </w:rPr>
        <w:t>microempresa e empresa de pequeno porte</w:t>
      </w:r>
      <w:r w:rsidRPr="00390D0A">
        <w:rPr>
          <w:rFonts w:cs="Arial"/>
          <w:color w:val="000000"/>
          <w:szCs w:val="20"/>
        </w:rPr>
        <w:t xml:space="preserve"> que se encontrem naquele intervalo de 5% (cinco por cento), na ordem de classificação, para o exercício do mesmo direito, no prazo estabelecido no subitem anterior.</w:t>
      </w:r>
    </w:p>
    <w:p w:rsidR="0066577D" w:rsidRPr="00390D0A" w:rsidRDefault="0066577D" w:rsidP="00A5694E">
      <w:pPr>
        <w:pStyle w:val="ListParagraph"/>
        <w:numPr>
          <w:ilvl w:val="2"/>
          <w:numId w:val="3"/>
        </w:numPr>
        <w:spacing w:before="120" w:after="120" w:line="276" w:lineRule="auto"/>
        <w:ind w:left="1134" w:firstLine="0"/>
        <w:contextualSpacing w:val="0"/>
        <w:jc w:val="both"/>
        <w:rPr>
          <w:rFonts w:cs="Arial"/>
          <w:bCs/>
          <w:szCs w:val="20"/>
        </w:rPr>
      </w:pPr>
      <w:r w:rsidRPr="00390D0A">
        <w:rPr>
          <w:rFonts w:cs="Arial"/>
          <w:color w:val="000000"/>
          <w:szCs w:val="20"/>
        </w:rPr>
        <w:t>Ao presente certame não se aplica o sorteio como critério de desempate. Lances equivalentes não serão considerados iguais, vez que a ordem de apresentação das propostas pelos licitantes é utilizada como um dos critérios de classificação.</w:t>
      </w:r>
    </w:p>
    <w:p w:rsidR="0066577D" w:rsidRPr="00390D0A" w:rsidRDefault="0066577D" w:rsidP="00D96479">
      <w:pPr>
        <w:pStyle w:val="Nivel01"/>
        <w:numPr>
          <w:ilvl w:val="0"/>
          <w:numId w:val="3"/>
        </w:numPr>
        <w:rPr>
          <w:rFonts w:cs="Arial"/>
        </w:rPr>
      </w:pPr>
      <w:r w:rsidRPr="00390D0A">
        <w:rPr>
          <w:rFonts w:cs="Arial"/>
          <w:lang w:eastAsia="en-US"/>
        </w:rPr>
        <w:t>DA ACEITABILIDADE DA PROPOSTA VENCEDORA.</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bookmarkStart w:id="0" w:name="OLE_LINK1"/>
      <w:r w:rsidRPr="00390D0A">
        <w:rPr>
          <w:rFonts w:cs="Arial"/>
          <w:color w:val="000000"/>
          <w:szCs w:val="20"/>
          <w:lang w:eastAsia="en-US"/>
        </w:rPr>
        <w:t>Encerrada a etapa de lances e depois da verificação de possível empate, o Pregoeiro examinará a proposta classificada</w:t>
      </w:r>
      <w:r w:rsidRPr="00390D0A">
        <w:rPr>
          <w:rFonts w:eastAsia="MS Mincho" w:cs="Arial"/>
          <w:szCs w:val="20"/>
          <w:lang w:eastAsia="en-US"/>
        </w:rPr>
        <w:t xml:space="preserve"> </w:t>
      </w:r>
      <w:r w:rsidRPr="00390D0A">
        <w:rPr>
          <w:rFonts w:cs="Arial"/>
          <w:color w:val="000000"/>
          <w:szCs w:val="20"/>
          <w:lang w:eastAsia="en-US"/>
        </w:rPr>
        <w:t>em primeiro lugar quanto ao preço, a sua exequibilidade, bem como quanto ao cumprimento das especificações do objeto.</w:t>
      </w:r>
    </w:p>
    <w:p w:rsidR="0066577D" w:rsidRPr="00EC6D38" w:rsidRDefault="0066577D" w:rsidP="00F53117">
      <w:pPr>
        <w:numPr>
          <w:ilvl w:val="1"/>
          <w:numId w:val="3"/>
        </w:numPr>
        <w:spacing w:before="120" w:after="120" w:line="276" w:lineRule="auto"/>
        <w:ind w:left="425" w:firstLine="0"/>
        <w:jc w:val="both"/>
        <w:rPr>
          <w:rFonts w:cs="Arial"/>
          <w:bCs/>
          <w:szCs w:val="20"/>
        </w:rPr>
      </w:pPr>
      <w:r w:rsidRPr="00EC6D38">
        <w:rPr>
          <w:rFonts w:cs="Arial"/>
          <w:bCs/>
          <w:szCs w:val="20"/>
        </w:rPr>
        <w:t xml:space="preserve">Será desclassificada a proposta ou o lance vencedor com valor superior ao preço máximo fixado, ou que apresentar preço manifestamente inexequível.  </w:t>
      </w:r>
    </w:p>
    <w:p w:rsidR="0066577D" w:rsidRPr="00390D0A" w:rsidRDefault="0066577D" w:rsidP="00F53117">
      <w:pPr>
        <w:numPr>
          <w:ilvl w:val="2"/>
          <w:numId w:val="3"/>
        </w:numPr>
        <w:spacing w:before="120" w:after="120" w:line="276" w:lineRule="auto"/>
        <w:ind w:left="1134" w:firstLine="0"/>
        <w:jc w:val="both"/>
        <w:rPr>
          <w:rFonts w:cs="Arial"/>
          <w:szCs w:val="20"/>
          <w:lang w:eastAsia="en-US"/>
        </w:rPr>
      </w:pPr>
      <w:r w:rsidRPr="00390D0A">
        <w:rPr>
          <w:rFonts w:cs="Arial"/>
          <w:szCs w:val="20"/>
          <w:bdr w:val="none" w:sz="0" w:space="0" w:color="auto" w:frame="1"/>
        </w:rPr>
        <w:t>Considera-se inexequível a proposta de preços ou menor lance que:</w:t>
      </w:r>
    </w:p>
    <w:p w:rsidR="0066577D" w:rsidRPr="00390D0A" w:rsidRDefault="0066577D" w:rsidP="00F53117">
      <w:pPr>
        <w:numPr>
          <w:ilvl w:val="3"/>
          <w:numId w:val="3"/>
        </w:numPr>
        <w:spacing w:before="120" w:after="120" w:line="276" w:lineRule="auto"/>
        <w:ind w:left="1701" w:firstLine="0"/>
        <w:jc w:val="both"/>
        <w:rPr>
          <w:rFonts w:cs="Arial"/>
          <w:szCs w:val="20"/>
          <w:lang w:eastAsia="en-US"/>
        </w:rPr>
      </w:pPr>
      <w:r w:rsidRPr="00390D0A">
        <w:rPr>
          <w:rFonts w:cs="Arial"/>
          <w:szCs w:val="20"/>
          <w:bdr w:val="none" w:sz="0" w:space="0" w:color="auto" w:frame="1"/>
        </w:rPr>
        <w:t>comprovadamente,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bookmarkEnd w:id="0"/>
      <w:r w:rsidRPr="00390D0A">
        <w:rPr>
          <w:rFonts w:cs="Arial"/>
          <w:szCs w:val="20"/>
          <w:bdr w:val="none" w:sz="0" w:space="0" w:color="auto" w:frame="1"/>
        </w:rPr>
        <w:t>.</w:t>
      </w:r>
    </w:p>
    <w:p w:rsidR="0066577D" w:rsidRPr="00DC52FD" w:rsidRDefault="0066577D" w:rsidP="00F53117">
      <w:pPr>
        <w:numPr>
          <w:ilvl w:val="3"/>
          <w:numId w:val="3"/>
        </w:numPr>
        <w:spacing w:before="120" w:after="120" w:line="276" w:lineRule="auto"/>
        <w:ind w:left="1701" w:firstLine="0"/>
        <w:jc w:val="both"/>
        <w:rPr>
          <w:rFonts w:cs="Arial"/>
          <w:szCs w:val="20"/>
          <w:lang w:eastAsia="en-US"/>
        </w:rPr>
      </w:pPr>
      <w:r w:rsidRPr="00390D0A">
        <w:rPr>
          <w:rFonts w:cs="Arial"/>
          <w:color w:val="000000"/>
          <w:szCs w:val="20"/>
        </w:rPr>
        <w:t xml:space="preserve">apresentar um ou mais valores da planilha de custo que sejam inferiores àqueles fixados em instrumentos de caráter normativo obrigatório, tais </w:t>
      </w:r>
      <w:r w:rsidRPr="00DC52FD">
        <w:rPr>
          <w:rFonts w:cs="Arial"/>
          <w:szCs w:val="20"/>
        </w:rPr>
        <w:t>como leis, medidas provisórias e convenções coletivas de trabalho vigentes.</w:t>
      </w:r>
    </w:p>
    <w:p w:rsidR="0066577D" w:rsidRPr="00DC52FD" w:rsidRDefault="0066577D" w:rsidP="00F53117">
      <w:pPr>
        <w:numPr>
          <w:ilvl w:val="2"/>
          <w:numId w:val="3"/>
        </w:numPr>
        <w:spacing w:before="120" w:after="120" w:line="276" w:lineRule="auto"/>
        <w:ind w:left="1134" w:firstLine="0"/>
        <w:jc w:val="both"/>
        <w:rPr>
          <w:rFonts w:cs="Arial"/>
          <w:i/>
          <w:szCs w:val="20"/>
          <w:lang w:eastAsia="en-US"/>
        </w:rPr>
      </w:pPr>
      <w:r w:rsidRPr="00DC52FD">
        <w:rPr>
          <w:rFonts w:cs="Arial"/>
          <w:i/>
          <w:szCs w:val="2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rsidR="0066577D" w:rsidRPr="00E94773" w:rsidRDefault="0066577D" w:rsidP="00F53117">
      <w:pPr>
        <w:numPr>
          <w:ilvl w:val="3"/>
          <w:numId w:val="3"/>
        </w:numPr>
        <w:spacing w:before="120" w:after="120" w:line="276" w:lineRule="auto"/>
        <w:ind w:left="1701" w:firstLine="0"/>
        <w:jc w:val="both"/>
        <w:rPr>
          <w:rFonts w:cs="Arial"/>
          <w:i/>
          <w:szCs w:val="20"/>
          <w:lang w:eastAsia="en-US"/>
        </w:rPr>
      </w:pPr>
      <w:r w:rsidRPr="00E94773">
        <w:rPr>
          <w:rFonts w:cs="Arial"/>
          <w:shd w:val="clear" w:color="auto" w:fill="FFFFFF"/>
        </w:rPr>
        <w:t>A Convenção Coletiva de Trabalho-CCT, utilizada no cálculo do valor estimado foi o SEAC/DF e SITTRATER/DF.</w:t>
      </w:r>
      <w:r w:rsidRPr="00E94773">
        <w:rPr>
          <w:rFonts w:cs="Arial"/>
          <w:i/>
          <w:szCs w:val="20"/>
        </w:rPr>
        <w:t xml:space="preserve">  </w:t>
      </w:r>
    </w:p>
    <w:p w:rsidR="0066577D" w:rsidRPr="00390D0A" w:rsidRDefault="0066577D" w:rsidP="00F53117">
      <w:pPr>
        <w:numPr>
          <w:ilvl w:val="1"/>
          <w:numId w:val="3"/>
        </w:numPr>
        <w:spacing w:before="120" w:after="120" w:line="276" w:lineRule="auto"/>
        <w:ind w:left="425" w:firstLine="0"/>
        <w:jc w:val="both"/>
        <w:rPr>
          <w:rFonts w:cs="Arial"/>
          <w:bCs/>
          <w:iCs/>
          <w:szCs w:val="20"/>
        </w:rPr>
      </w:pPr>
      <w:r w:rsidRPr="00390D0A">
        <w:rPr>
          <w:rFonts w:cs="Arial"/>
          <w:bCs/>
          <w:iCs/>
          <w:color w:val="000000"/>
          <w:szCs w:val="20"/>
        </w:rPr>
        <w:t xml:space="preserve">Se houver indícios de inexequibilidade da proposta de preço, ou em caso da </w:t>
      </w:r>
      <w:r w:rsidRPr="00390D0A">
        <w:rPr>
          <w:rFonts w:cs="Arial"/>
          <w:color w:val="000000"/>
          <w:szCs w:val="20"/>
          <w:lang w:eastAsia="en-US"/>
        </w:rPr>
        <w:t>necessidade</w:t>
      </w:r>
      <w:r w:rsidRPr="00390D0A">
        <w:rPr>
          <w:rFonts w:cs="Arial"/>
          <w:bCs/>
          <w:iCs/>
          <w:color w:val="000000"/>
          <w:szCs w:val="20"/>
        </w:rPr>
        <w:t xml:space="preserve"> de esclarecimentos complementares, poderão ser efetuadas diligências, na forma do § 3° do artigo 43 da Lei n° 8.666, de 1993, a exemplo das enumeradas no §3º, do art. 29, da </w:t>
      </w:r>
      <w:r w:rsidRPr="00390D0A">
        <w:rPr>
          <w:rFonts w:cs="Arial"/>
          <w:color w:val="000000"/>
          <w:szCs w:val="20"/>
        </w:rPr>
        <w:t>IN SLTI/MPOG nº 2, de 2008</w:t>
      </w:r>
      <w:r w:rsidRPr="00390D0A">
        <w:rPr>
          <w:rFonts w:cs="Arial"/>
          <w:bCs/>
          <w:iCs/>
          <w:color w:val="000000"/>
          <w:szCs w:val="20"/>
        </w:rPr>
        <w:t>.</w:t>
      </w:r>
    </w:p>
    <w:p w:rsidR="0066577D" w:rsidRPr="00390D0A" w:rsidRDefault="0066577D" w:rsidP="00F53117">
      <w:pPr>
        <w:numPr>
          <w:ilvl w:val="1"/>
          <w:numId w:val="3"/>
        </w:numPr>
        <w:spacing w:before="120" w:after="120" w:line="276" w:lineRule="auto"/>
        <w:ind w:left="425" w:firstLine="0"/>
        <w:jc w:val="both"/>
        <w:rPr>
          <w:rFonts w:cs="Arial"/>
          <w:bCs/>
          <w:iCs/>
          <w:szCs w:val="20"/>
        </w:rPr>
      </w:pPr>
      <w:r w:rsidRPr="00390D0A">
        <w:rPr>
          <w:rFonts w:cs="Arial"/>
          <w:bCs/>
          <w:iCs/>
          <w:color w:val="000000"/>
          <w:szCs w:val="2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66577D" w:rsidRPr="00390D0A" w:rsidRDefault="0066577D" w:rsidP="00F53117">
      <w:pPr>
        <w:numPr>
          <w:ilvl w:val="1"/>
          <w:numId w:val="3"/>
        </w:numPr>
        <w:spacing w:before="120" w:after="120" w:line="276" w:lineRule="auto"/>
        <w:ind w:left="425" w:firstLine="0"/>
        <w:jc w:val="both"/>
        <w:rPr>
          <w:rFonts w:cs="Arial"/>
          <w:bCs/>
          <w:iCs/>
          <w:szCs w:val="20"/>
        </w:rPr>
      </w:pPr>
      <w:r w:rsidRPr="00390D0A">
        <w:rPr>
          <w:rFonts w:cs="Arial"/>
          <w:bCs/>
          <w:iCs/>
          <w:color w:val="000000"/>
          <w:szCs w:val="20"/>
        </w:rPr>
        <w:t>Qualquer interessado poderá requerer que se realizem diligências para aferir a exequibilidade e a legalidade das propostas, devendo apresentar as provas ou os indícios que fundamentam a suspeita.</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color w:val="000000"/>
          <w:szCs w:val="20"/>
          <w:lang w:eastAsia="en-US"/>
        </w:rPr>
        <w:t xml:space="preserve">O Pregoeiro poderá convocar o licitante para enviar documento digital, por meio de funcionalidade disponível no sistema, estabelecendo no “chat” prazo mínimo </w:t>
      </w:r>
      <w:r w:rsidRPr="00B85529">
        <w:rPr>
          <w:rFonts w:cs="Arial"/>
          <w:szCs w:val="20"/>
          <w:lang w:eastAsia="en-US"/>
        </w:rPr>
        <w:t xml:space="preserve">de 02 (duas) horas, </w:t>
      </w:r>
      <w:r w:rsidRPr="00390D0A">
        <w:rPr>
          <w:rFonts w:cs="Arial"/>
          <w:color w:val="000000"/>
          <w:szCs w:val="20"/>
          <w:lang w:eastAsia="en-US"/>
        </w:rPr>
        <w:t>sob pena de não aceitação da proposta.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color w:val="000000"/>
          <w:szCs w:val="20"/>
          <w:lang w:eastAsia="en-US"/>
        </w:rPr>
        <w:t xml:space="preserve">O prazo estabelecido pelo Pregoeiro poderá ser prorrogado por solicitação escrita e justificada do licitante, formulada antes de findo o prazo estabelecido, e formalmente aceita pelo Pregoeiro.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color w:val="000000"/>
          <w:szCs w:val="20"/>
          <w:lang w:eastAsia="en-US"/>
        </w:rPr>
        <w:t>Dentre os documentos passíveis de solicitação pelo Pregoeiro, destacam-se as planilhas de custo readequadas com o valor final ofertado.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Todos os dados informados pelo licitante em sua planilha deverão refletir com fidelidade os custos especificados e a margem de lucro pretendida.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O Pregoeiro analisará a compatibilidade dos preços unitários apresentados</w:t>
      </w:r>
      <w:r w:rsidRPr="00390D0A">
        <w:rPr>
          <w:rFonts w:cs="Arial"/>
          <w:bCs/>
          <w:iCs/>
          <w:szCs w:val="20"/>
        </w:rPr>
        <w:t xml:space="preserve"> na Planilha de Custos e Formação de Preços com aqueles praticados no mercado em relação aos insumos e também quanto aos salários das categorias envolvidas na contratação;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Erros no preenchimento da planilha não constituem motivo para a desclassificação da proposta. A planilha poderá ser ajustada pelo licitante, no prazo indicado pelo Pregoeiro, desde que não haja majoração do preço proposto.</w:t>
      </w:r>
      <w:r w:rsidRPr="00390D0A">
        <w:rPr>
          <w:rFonts w:cs="Arial"/>
          <w:color w:val="000000"/>
          <w:szCs w:val="20"/>
          <w:lang w:eastAsia="en-US"/>
        </w:rPr>
        <w:t xml:space="preserve"> </w:t>
      </w:r>
    </w:p>
    <w:p w:rsidR="0066577D" w:rsidRPr="00390D0A" w:rsidRDefault="0066577D" w:rsidP="00F53117">
      <w:pPr>
        <w:numPr>
          <w:ilvl w:val="3"/>
          <w:numId w:val="3"/>
        </w:numPr>
        <w:spacing w:before="120" w:after="120" w:line="276" w:lineRule="auto"/>
        <w:ind w:left="1701" w:firstLine="0"/>
        <w:jc w:val="both"/>
        <w:rPr>
          <w:rFonts w:cs="Arial"/>
          <w:bCs/>
          <w:iCs/>
          <w:szCs w:val="20"/>
        </w:rPr>
      </w:pPr>
      <w:r w:rsidRPr="00390D0A">
        <w:rPr>
          <w:rFonts w:cs="Arial"/>
          <w:bCs/>
          <w:iCs/>
          <w:szCs w:val="20"/>
        </w:rPr>
        <w:t xml:space="preserve">Considera-se erro no preenchimento da planilha a indicação de </w:t>
      </w:r>
      <w:r w:rsidRPr="00390D0A">
        <w:rPr>
          <w:rFonts w:cs="Arial"/>
          <w:szCs w:val="20"/>
          <w:lang w:eastAsia="en-US"/>
        </w:rPr>
        <w:t>recolhimento de impostos e contribuições na forma do Simples Nacional, exceto para atividades de prestação de serviços previstas nos §§5º-B a 5º-E, do artigo 18, da LC 123, de 2006.</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Se a proposta ou lance vencedor for desclassificado, o Pregoeiro examinará a proposta ou lance subsequente, e, assim sucessivamente, na ordem de classificação.</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color w:val="000000"/>
          <w:szCs w:val="20"/>
          <w:lang w:eastAsia="en-US"/>
        </w:rPr>
        <w:t>Havendo necessidade, o Pregoeiro suspenderá a sessão, informando no “</w:t>
      </w:r>
      <w:r w:rsidRPr="00390D0A">
        <w:rPr>
          <w:rFonts w:cs="Arial"/>
          <w:i/>
          <w:color w:val="000000"/>
          <w:szCs w:val="20"/>
          <w:lang w:eastAsia="en-US"/>
        </w:rPr>
        <w:t>chat</w:t>
      </w:r>
      <w:r w:rsidRPr="00390D0A">
        <w:rPr>
          <w:rFonts w:cs="Arial"/>
          <w:color w:val="000000"/>
          <w:szCs w:val="20"/>
          <w:lang w:eastAsia="en-US"/>
        </w:rPr>
        <w:t>” a nova data e horário para a continuidade da mesma.</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 xml:space="preserve">O Pregoeiro poderá encaminhar, por meio do sistema eletrônico, </w:t>
      </w:r>
      <w:r w:rsidRPr="00390D0A">
        <w:rPr>
          <w:rFonts w:cs="Arial"/>
          <w:color w:val="000000"/>
          <w:szCs w:val="20"/>
          <w:lang w:eastAsia="en-US"/>
        </w:rPr>
        <w:t>contraproposta</w:t>
      </w:r>
      <w:r w:rsidRPr="00390D0A">
        <w:rPr>
          <w:rFonts w:cs="Arial"/>
          <w:szCs w:val="20"/>
        </w:rPr>
        <w:t xml:space="preserve"> ao licitante que apresentou o lance mais vantajoso, com o fim de negociar a obtenção de melhor preço, vedada a negociação em condições diversas das previstas neste Edital.</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rPr>
      </w:pPr>
      <w:r w:rsidRPr="00390D0A">
        <w:rPr>
          <w:rFonts w:cs="Arial"/>
          <w:szCs w:val="20"/>
        </w:rPr>
        <w:t>Também nas hipóteses em que o Pregoeiro não aceitar a proposta e passar à subsequente, poderá negociar com o licitante para que seja obtido preço melhor.</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negociação será realizada por meio do sistema, podendo ser acompanhada pelos demais licitantes.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Sempre que a proposta não for aceita, e antes de o Pregoeiro passar à subsequente, haverá nova verificação, pelo sistema, da eventual ocorrência do empate ficto, previsto nos artigos </w:t>
      </w:r>
      <w:r w:rsidRPr="00390D0A">
        <w:rPr>
          <w:rFonts w:cs="Arial"/>
          <w:bCs/>
          <w:color w:val="000000"/>
          <w:szCs w:val="20"/>
        </w:rPr>
        <w:t>44 e 45 da LC nº 123, de 2006, seguindo-se a disciplina antes estabelecida, se for o caso.</w:t>
      </w:r>
    </w:p>
    <w:p w:rsidR="0066577D" w:rsidRPr="00390D0A" w:rsidRDefault="0066577D" w:rsidP="00D96479">
      <w:pPr>
        <w:pStyle w:val="Nivel01"/>
        <w:numPr>
          <w:ilvl w:val="0"/>
          <w:numId w:val="3"/>
        </w:numPr>
        <w:rPr>
          <w:rFonts w:cs="Arial"/>
        </w:rPr>
      </w:pPr>
      <w:r w:rsidRPr="00390D0A">
        <w:rPr>
          <w:rFonts w:cs="Arial"/>
          <w:lang w:eastAsia="en-US"/>
        </w:rPr>
        <w:t xml:space="preserve">DA HABILITAÇÃO </w:t>
      </w:r>
    </w:p>
    <w:p w:rsidR="0066577D" w:rsidRPr="00390D0A" w:rsidRDefault="0066577D" w:rsidP="006113BA">
      <w:pPr>
        <w:pStyle w:val="ListParagraph"/>
        <w:numPr>
          <w:ilvl w:val="1"/>
          <w:numId w:val="3"/>
        </w:numPr>
        <w:spacing w:before="120" w:after="120" w:line="276" w:lineRule="auto"/>
        <w:ind w:left="425" w:firstLine="0"/>
        <w:contextualSpacing w:val="0"/>
        <w:jc w:val="both"/>
        <w:rPr>
          <w:rFonts w:cs="Arial"/>
          <w:szCs w:val="20"/>
        </w:rPr>
      </w:pPr>
      <w:r w:rsidRPr="00390D0A">
        <w:rPr>
          <w:rFonts w:cs="Arial"/>
          <w:szCs w:val="20"/>
          <w:lang w:eastAsia="ar-SA"/>
        </w:rPr>
        <w:t>Como condição prévia ao exame da documentação de habilitação</w:t>
      </w:r>
      <w:r w:rsidRPr="00390D0A">
        <w:rPr>
          <w:rFonts w:cs="Arial"/>
          <w:szCs w:val="20"/>
        </w:rPr>
        <w:t xml:space="preserve"> do licitante detentor da proposta </w:t>
      </w:r>
      <w:r w:rsidRPr="00390D0A">
        <w:rPr>
          <w:rFonts w:cs="Arial"/>
          <w:color w:val="000000"/>
          <w:szCs w:val="20"/>
        </w:rPr>
        <w:t>classificada em primeiro lugar</w:t>
      </w:r>
      <w:r w:rsidRPr="00390D0A">
        <w:rPr>
          <w:rFonts w:cs="Arial"/>
          <w:szCs w:val="20"/>
          <w:lang w:eastAsia="ar-SA"/>
        </w:rPr>
        <w:t xml:space="preserve">, </w:t>
      </w:r>
      <w:r w:rsidRPr="00390D0A">
        <w:rPr>
          <w:rFonts w:cs="Arial"/>
          <w:szCs w:val="20"/>
        </w:rPr>
        <w:t xml:space="preserve">o Pregoeiro </w:t>
      </w:r>
      <w:r w:rsidRPr="00390D0A">
        <w:rPr>
          <w:rFonts w:cs="Arial"/>
          <w:szCs w:val="20"/>
          <w:lang w:eastAsia="ar-SA"/>
        </w:rPr>
        <w:t>verificará o eventual descumprimento das condições de participação, especialmente quanto à</w:t>
      </w:r>
      <w:r w:rsidRPr="00390D0A">
        <w:rPr>
          <w:rFonts w:cs="Arial"/>
          <w:szCs w:val="20"/>
        </w:rPr>
        <w:t xml:space="preserve"> existência de sanção que impeça a participação no certame ou a futura contratação, mediante a consulta aos seguintes cadastros:</w:t>
      </w:r>
    </w:p>
    <w:p w:rsidR="0066577D" w:rsidRPr="00390D0A" w:rsidRDefault="0066577D" w:rsidP="006113BA">
      <w:pPr>
        <w:pStyle w:val="ListParagraph"/>
        <w:numPr>
          <w:ilvl w:val="2"/>
          <w:numId w:val="3"/>
        </w:numPr>
        <w:spacing w:before="120" w:after="120" w:line="276" w:lineRule="auto"/>
        <w:ind w:left="1134" w:firstLine="0"/>
        <w:contextualSpacing w:val="0"/>
        <w:jc w:val="both"/>
        <w:rPr>
          <w:rFonts w:cs="Arial"/>
          <w:szCs w:val="20"/>
        </w:rPr>
      </w:pPr>
      <w:r w:rsidRPr="00390D0A">
        <w:rPr>
          <w:rFonts w:cs="Arial"/>
          <w:szCs w:val="20"/>
        </w:rPr>
        <w:t>SICAF;</w:t>
      </w:r>
    </w:p>
    <w:p w:rsidR="0066577D" w:rsidRPr="00390D0A" w:rsidRDefault="0066577D" w:rsidP="006113BA">
      <w:pPr>
        <w:pStyle w:val="ListParagraph"/>
        <w:numPr>
          <w:ilvl w:val="2"/>
          <w:numId w:val="3"/>
        </w:numPr>
        <w:spacing w:before="120" w:after="120" w:line="276" w:lineRule="auto"/>
        <w:ind w:left="1134" w:firstLine="0"/>
        <w:contextualSpacing w:val="0"/>
        <w:jc w:val="both"/>
        <w:rPr>
          <w:rFonts w:cs="Arial"/>
          <w:szCs w:val="20"/>
        </w:rPr>
      </w:pPr>
      <w:r w:rsidRPr="00390D0A">
        <w:rPr>
          <w:rFonts w:cs="Arial"/>
          <w:szCs w:val="20"/>
        </w:rPr>
        <w:t>Cadastro Nacional de Empresas Inidôneas e Suspensas – CEIS, mantido pela Controladoria-Geral da União (</w:t>
      </w:r>
      <w:hyperlink r:id="rId8" w:history="1">
        <w:r w:rsidRPr="00390D0A">
          <w:rPr>
            <w:rFonts w:cs="Arial"/>
            <w:color w:val="0000FF"/>
            <w:szCs w:val="20"/>
            <w:u w:val="single"/>
          </w:rPr>
          <w:t>www.portaldatransparencia.gov.br/ceis</w:t>
        </w:r>
      </w:hyperlink>
      <w:r w:rsidRPr="00390D0A">
        <w:rPr>
          <w:rFonts w:cs="Arial"/>
          <w:szCs w:val="20"/>
        </w:rPr>
        <w:t>);</w:t>
      </w:r>
    </w:p>
    <w:p w:rsidR="0066577D" w:rsidRPr="00390D0A" w:rsidRDefault="0066577D" w:rsidP="006113BA">
      <w:pPr>
        <w:pStyle w:val="ListParagraph"/>
        <w:numPr>
          <w:ilvl w:val="2"/>
          <w:numId w:val="3"/>
        </w:numPr>
        <w:spacing w:before="120" w:after="120" w:line="276" w:lineRule="auto"/>
        <w:ind w:left="1134" w:firstLine="0"/>
        <w:contextualSpacing w:val="0"/>
        <w:jc w:val="both"/>
        <w:rPr>
          <w:rFonts w:cs="Arial"/>
          <w:szCs w:val="20"/>
        </w:rPr>
      </w:pPr>
      <w:r w:rsidRPr="00390D0A">
        <w:rPr>
          <w:rFonts w:cs="Arial"/>
          <w:bCs/>
          <w:szCs w:val="20"/>
        </w:rPr>
        <w:t>Cadastro Nacional de Condenações Cíveis por Atos de Improbidade Administrativa, mantido pelo Conselho Nacional de Justiça</w:t>
      </w:r>
      <w:r w:rsidRPr="00390D0A">
        <w:rPr>
          <w:rFonts w:cs="Arial"/>
          <w:szCs w:val="20"/>
        </w:rPr>
        <w:t xml:space="preserve"> (</w:t>
      </w:r>
      <w:hyperlink r:id="rId9" w:history="1">
        <w:r w:rsidRPr="00390D0A">
          <w:rPr>
            <w:rFonts w:cs="Arial"/>
            <w:color w:val="0000FF"/>
            <w:szCs w:val="20"/>
            <w:u w:val="single"/>
          </w:rPr>
          <w:t>www.</w:t>
        </w:r>
        <w:r w:rsidRPr="00390D0A">
          <w:rPr>
            <w:rFonts w:cs="Arial"/>
            <w:bCs/>
            <w:color w:val="0000FF"/>
            <w:szCs w:val="20"/>
            <w:u w:val="single"/>
          </w:rPr>
          <w:t>cnj</w:t>
        </w:r>
        <w:r w:rsidRPr="00390D0A">
          <w:rPr>
            <w:rFonts w:cs="Arial"/>
            <w:color w:val="0000FF"/>
            <w:szCs w:val="20"/>
            <w:u w:val="single"/>
          </w:rPr>
          <w:t>.jus.br/</w:t>
        </w:r>
        <w:r w:rsidRPr="00390D0A">
          <w:rPr>
            <w:rFonts w:cs="Arial"/>
            <w:bCs/>
            <w:color w:val="0000FF"/>
            <w:szCs w:val="20"/>
            <w:u w:val="single"/>
          </w:rPr>
          <w:t>improbidade</w:t>
        </w:r>
        <w:r w:rsidRPr="00390D0A">
          <w:rPr>
            <w:rFonts w:cs="Arial"/>
            <w:color w:val="0000FF"/>
            <w:szCs w:val="20"/>
            <w:u w:val="single"/>
          </w:rPr>
          <w:t>_adm/consultar_requerido.php</w:t>
        </w:r>
      </w:hyperlink>
      <w:r w:rsidRPr="00390D0A">
        <w:rPr>
          <w:rFonts w:cs="Arial"/>
          <w:szCs w:val="20"/>
        </w:rPr>
        <w:t>).</w:t>
      </w:r>
    </w:p>
    <w:p w:rsidR="0066577D" w:rsidRPr="00390D0A" w:rsidRDefault="0066577D" w:rsidP="006113BA">
      <w:pPr>
        <w:pStyle w:val="ListParagraph"/>
        <w:numPr>
          <w:ilvl w:val="2"/>
          <w:numId w:val="3"/>
        </w:numPr>
        <w:spacing w:before="120" w:after="120" w:line="276" w:lineRule="auto"/>
        <w:ind w:left="1134" w:firstLine="0"/>
        <w:contextualSpacing w:val="0"/>
        <w:jc w:val="both"/>
        <w:rPr>
          <w:rFonts w:cs="Arial"/>
          <w:szCs w:val="20"/>
        </w:rPr>
      </w:pPr>
      <w:r w:rsidRPr="00390D0A">
        <w:rPr>
          <w:rFonts w:cs="Arial"/>
          <w:szCs w:val="20"/>
        </w:rPr>
        <w:t>Lista de Inidôneos, mantida pelo Tribunal de Contas da União – TCU;</w:t>
      </w:r>
    </w:p>
    <w:p w:rsidR="0066577D" w:rsidRPr="00390D0A" w:rsidRDefault="0066577D" w:rsidP="006113BA">
      <w:pPr>
        <w:pStyle w:val="ListParagraph"/>
        <w:numPr>
          <w:ilvl w:val="2"/>
          <w:numId w:val="3"/>
        </w:numPr>
        <w:spacing w:before="120" w:after="120" w:line="276" w:lineRule="auto"/>
        <w:ind w:left="1134" w:firstLine="0"/>
        <w:contextualSpacing w:val="0"/>
        <w:jc w:val="both"/>
        <w:rPr>
          <w:rFonts w:cs="Arial"/>
          <w:bCs/>
          <w:color w:val="000000"/>
          <w:szCs w:val="20"/>
        </w:rPr>
      </w:pPr>
      <w:r w:rsidRPr="00390D0A">
        <w:rPr>
          <w:rFonts w:cs="Arial"/>
          <w:bCs/>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6577D" w:rsidRPr="00390D0A" w:rsidRDefault="0066577D" w:rsidP="006113BA">
      <w:pPr>
        <w:pStyle w:val="ListParagraph"/>
        <w:numPr>
          <w:ilvl w:val="2"/>
          <w:numId w:val="3"/>
        </w:numPr>
        <w:spacing w:before="120" w:after="120" w:line="276" w:lineRule="auto"/>
        <w:ind w:left="1134" w:firstLine="0"/>
        <w:contextualSpacing w:val="0"/>
        <w:jc w:val="both"/>
        <w:rPr>
          <w:rFonts w:cs="Arial"/>
          <w:bCs/>
          <w:color w:val="000000"/>
          <w:szCs w:val="20"/>
        </w:rPr>
      </w:pPr>
      <w:r w:rsidRPr="00390D0A">
        <w:rPr>
          <w:rFonts w:cs="Arial"/>
          <w:bCs/>
          <w:color w:val="000000"/>
          <w:szCs w:val="20"/>
        </w:rPr>
        <w:t>Constatada a existência de sanção, o Pregoeiro reputará o licitante inabilitado, por falta de condição de participação.</w:t>
      </w:r>
    </w:p>
    <w:p w:rsidR="0066577D" w:rsidRPr="00390D0A" w:rsidRDefault="0066577D" w:rsidP="006113BA">
      <w:pPr>
        <w:numPr>
          <w:ilvl w:val="1"/>
          <w:numId w:val="3"/>
        </w:numPr>
        <w:spacing w:before="120" w:after="120" w:line="276" w:lineRule="auto"/>
        <w:ind w:left="425" w:firstLine="0"/>
        <w:jc w:val="both"/>
        <w:rPr>
          <w:rFonts w:cs="Arial"/>
          <w:bCs/>
          <w:color w:val="000000"/>
          <w:szCs w:val="20"/>
        </w:rPr>
      </w:pPr>
      <w:r w:rsidRPr="00390D0A">
        <w:rPr>
          <w:rFonts w:cs="Arial"/>
          <w:bCs/>
          <w:color w:val="000000"/>
          <w:szCs w:val="20"/>
        </w:rPr>
        <w:t xml:space="preserve">O Pregoeiro, então, consultará o Sistema de Cadastro Unificado de Fornecedores – SICAF, em relação à habilitação jurídica, à regularidade fiscal e trabalhista, à qualificação econômica financeira e habilitação técnica conforme disposto nos arts. 4º, </w:t>
      </w:r>
      <w:r w:rsidRPr="00390D0A">
        <w:rPr>
          <w:rFonts w:cs="Arial"/>
          <w:bCs/>
          <w:i/>
          <w:color w:val="000000"/>
          <w:szCs w:val="20"/>
        </w:rPr>
        <w:t>caput</w:t>
      </w:r>
      <w:r w:rsidRPr="00390D0A">
        <w:rPr>
          <w:rFonts w:cs="Arial"/>
          <w:bCs/>
          <w:color w:val="000000"/>
          <w:szCs w:val="20"/>
        </w:rPr>
        <w:t>, 8º, § 3º, 13 a 18 e 43, III, da Instrução Normativa SLTI/MPOG nº 2, de 2010.</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 xml:space="preserve">Também poderão ser consultados </w:t>
      </w:r>
      <w:r w:rsidRPr="00390D0A">
        <w:rPr>
          <w:rFonts w:cs="Arial"/>
          <w:bCs/>
          <w:color w:val="000000"/>
          <w:szCs w:val="20"/>
        </w:rPr>
        <w:t xml:space="preserve">os sítios oficiais emissores de certidões, especialmente quando </w:t>
      </w:r>
      <w:r w:rsidRPr="00390D0A">
        <w:rPr>
          <w:rFonts w:cs="Arial"/>
          <w:color w:val="000000"/>
          <w:szCs w:val="20"/>
        </w:rPr>
        <w:t>o licitante esteja com alguma documentação vencida junto ao SICAF</w:t>
      </w:r>
      <w:r w:rsidRPr="00390D0A">
        <w:rPr>
          <w:rFonts w:cs="Arial"/>
          <w:bCs/>
          <w:color w:val="000000"/>
          <w:szCs w:val="20"/>
        </w:rPr>
        <w:t>.</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Caso o Pregoeiro não logre êxito em obter a certidão correspondente através do sítio oficial,</w:t>
      </w:r>
      <w:r w:rsidRPr="00390D0A">
        <w:rPr>
          <w:rFonts w:cs="Arial"/>
          <w:szCs w:val="20"/>
        </w:rPr>
        <w:t xml:space="preserve"> ou na hipótese de se encontrar vencida no referido sistema,</w:t>
      </w:r>
      <w:r w:rsidRPr="00390D0A">
        <w:rPr>
          <w:rFonts w:cs="Arial"/>
          <w:color w:val="000000"/>
          <w:szCs w:val="20"/>
        </w:rPr>
        <w:t xml:space="preserve"> o licitante será convocado a encaminhar, no prazo de</w:t>
      </w:r>
      <w:r>
        <w:rPr>
          <w:rFonts w:cs="Arial"/>
          <w:color w:val="000000"/>
          <w:szCs w:val="20"/>
        </w:rPr>
        <w:t xml:space="preserve"> até </w:t>
      </w:r>
      <w:r w:rsidRPr="00B85529">
        <w:rPr>
          <w:rFonts w:cs="Arial"/>
          <w:szCs w:val="20"/>
        </w:rPr>
        <w:t xml:space="preserve">04 </w:t>
      </w:r>
      <w:r w:rsidRPr="00B85529">
        <w:rPr>
          <w:rFonts w:cs="Arial"/>
          <w:bCs/>
          <w:szCs w:val="20"/>
        </w:rPr>
        <w:t>(quatro)</w:t>
      </w:r>
      <w:r w:rsidRPr="00B85529">
        <w:rPr>
          <w:rFonts w:cs="Arial"/>
          <w:bCs/>
          <w:i/>
          <w:szCs w:val="20"/>
        </w:rPr>
        <w:t xml:space="preserve"> </w:t>
      </w:r>
      <w:r w:rsidRPr="00B85529">
        <w:rPr>
          <w:rFonts w:cs="Arial"/>
          <w:bCs/>
          <w:szCs w:val="20"/>
        </w:rPr>
        <w:t>horas</w:t>
      </w:r>
      <w:r w:rsidRPr="00390D0A">
        <w:rPr>
          <w:rFonts w:cs="Arial"/>
          <w:color w:val="000000"/>
          <w:szCs w:val="20"/>
        </w:rPr>
        <w:t>, documento válido que comprove o atendimento das exigências deste Edital, sob pena de inabilitação, ressalvado o disposto quanto à comprovação da regularidade fiscal das microempresas e empresas de pequeno porte, conforme estatui o art. 43, § 1º da LC nº 123, de 2006.</w:t>
      </w:r>
    </w:p>
    <w:p w:rsidR="0066577D" w:rsidRPr="00390D0A" w:rsidRDefault="0066577D" w:rsidP="00F53117">
      <w:pPr>
        <w:numPr>
          <w:ilvl w:val="1"/>
          <w:numId w:val="3"/>
        </w:numPr>
        <w:spacing w:before="120" w:after="120" w:line="276" w:lineRule="auto"/>
        <w:ind w:left="425" w:firstLine="0"/>
        <w:jc w:val="both"/>
        <w:rPr>
          <w:rFonts w:cs="Arial"/>
          <w:bCs/>
          <w:color w:val="000000"/>
          <w:szCs w:val="20"/>
        </w:rPr>
      </w:pPr>
      <w:r w:rsidRPr="00390D0A">
        <w:rPr>
          <w:rFonts w:cs="Arial"/>
          <w:bCs/>
          <w:color w:val="000000"/>
          <w:szCs w:val="20"/>
        </w:rPr>
        <w:t xml:space="preserve">Os licitantes que não estiverem cadastrados no Sistema de Cadastro Unificado de Fornecedores – SICAF além do nível de credenciamento exigido pela Instrução Normativa SLTI/MPOG nº 2, de 2010, deverão apresentar a seguinte documentação relativa à Habilitação Jurídica, Regularidade Fiscal e trabalhista e Qualificação </w:t>
      </w:r>
      <w:r w:rsidRPr="00390D0A">
        <w:rPr>
          <w:rFonts w:cs="Arial"/>
          <w:color w:val="000000"/>
          <w:szCs w:val="20"/>
        </w:rPr>
        <w:t>econômico-financeira e técnica</w:t>
      </w:r>
      <w:r w:rsidRPr="00390D0A">
        <w:rPr>
          <w:rFonts w:cs="Arial"/>
          <w:bCs/>
          <w:color w:val="000000"/>
          <w:szCs w:val="20"/>
        </w:rPr>
        <w:t>:</w:t>
      </w:r>
    </w:p>
    <w:p w:rsidR="0066577D" w:rsidRPr="00390D0A" w:rsidRDefault="0066577D" w:rsidP="00F53117">
      <w:pPr>
        <w:numPr>
          <w:ilvl w:val="1"/>
          <w:numId w:val="3"/>
        </w:numPr>
        <w:spacing w:before="120" w:after="120" w:line="276" w:lineRule="auto"/>
        <w:ind w:left="425" w:firstLine="0"/>
        <w:jc w:val="both"/>
        <w:rPr>
          <w:rFonts w:cs="Arial"/>
          <w:b/>
          <w:bCs/>
          <w:color w:val="000000"/>
          <w:szCs w:val="20"/>
        </w:rPr>
      </w:pPr>
      <w:r w:rsidRPr="00390D0A">
        <w:rPr>
          <w:rFonts w:cs="Arial"/>
          <w:b/>
          <w:bCs/>
          <w:color w:val="000000"/>
          <w:szCs w:val="20"/>
        </w:rPr>
        <w:t xml:space="preserve">Habilitação jurídica: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no caso de empresário individual, inscrição no Registro Público de Empresas Mercantis;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em se tratando de sociedades comerciais ou empresa individual de responsabilidade limitada: ato constitutivo em vigor, devidamente registrado, e, no caso de sociedades por ações, acompanhado de documentos de eleição de seus administradores;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inscrição no Registro Público de Empresas Mercantis onde opera, com averbação no Registro onde tem sede a matriz, no caso de ser o participante sucursal, filial ou agência;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inscrição do ato constitutivo no Registro Civil das Pessoas Jurídicas, no caso de sociedades simples, acompanhada de prova de diretoria em exercício;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decreto de autorização, em se tratando de sociedade empresária estrangeira em funcionamento no País;</w:t>
      </w:r>
    </w:p>
    <w:p w:rsidR="0066577D" w:rsidRPr="00390D0A" w:rsidRDefault="0066577D" w:rsidP="002059AC">
      <w:pPr>
        <w:pStyle w:val="ListParagraph"/>
        <w:numPr>
          <w:ilvl w:val="2"/>
          <w:numId w:val="3"/>
        </w:numPr>
        <w:spacing w:before="120" w:after="120" w:line="276" w:lineRule="auto"/>
        <w:ind w:left="1134" w:firstLine="0"/>
        <w:jc w:val="both"/>
        <w:rPr>
          <w:rFonts w:cs="Arial"/>
          <w:bCs/>
          <w:color w:val="000000"/>
          <w:szCs w:val="20"/>
        </w:rPr>
      </w:pPr>
      <w:r w:rsidRPr="00390D0A">
        <w:rPr>
          <w:rFonts w:cs="Arial"/>
          <w:bCs/>
          <w:color w:val="000000"/>
          <w:szCs w:val="20"/>
        </w:rPr>
        <w:t>Os documentos acima deverão estar acompanhados de todas as alterações ou da consolidação respectiva;</w:t>
      </w:r>
    </w:p>
    <w:p w:rsidR="0066577D" w:rsidRPr="00390D0A" w:rsidRDefault="0066577D" w:rsidP="00F53117">
      <w:pPr>
        <w:numPr>
          <w:ilvl w:val="1"/>
          <w:numId w:val="3"/>
        </w:numPr>
        <w:spacing w:before="120" w:after="120" w:line="276" w:lineRule="auto"/>
        <w:ind w:left="425" w:firstLine="0"/>
        <w:jc w:val="both"/>
        <w:rPr>
          <w:rFonts w:cs="Arial"/>
          <w:b/>
          <w:bCs/>
          <w:color w:val="000000"/>
          <w:szCs w:val="20"/>
        </w:rPr>
      </w:pPr>
      <w:r w:rsidRPr="00390D0A">
        <w:rPr>
          <w:rFonts w:cs="Arial"/>
          <w:b/>
          <w:bCs/>
          <w:color w:val="000000"/>
          <w:szCs w:val="20"/>
        </w:rPr>
        <w:t>Regularidade fiscal e trabalhista: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rPr>
      </w:pPr>
      <w:r w:rsidRPr="00390D0A">
        <w:rPr>
          <w:rFonts w:cs="Arial"/>
          <w:szCs w:val="20"/>
          <w:lang w:eastAsia="en-US"/>
        </w:rPr>
        <w:t>prova de inscrição no Cadastro Nacional de Pessoas Jurídicas;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rPr>
      </w:pPr>
      <w:r w:rsidRPr="00390D0A">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lang w:eastAsia="en-US"/>
        </w:rPr>
        <w:t>prova de regularidade com o Fundo de Garantia do Tempo de Serviço (FGTS);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rPr>
      </w:pPr>
      <w:r w:rsidRPr="00390D0A">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bCs/>
          <w:color w:val="000000"/>
          <w:szCs w:val="20"/>
        </w:rPr>
        <w:t xml:space="preserve">prova de inscrição no cadastro de contribuintes municipal, relativo ao domicílio ou sede do licitante, pertinente ao seu ramo de atividade e compatível com o objeto contratual;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
          <w:szCs w:val="20"/>
        </w:rPr>
      </w:pPr>
      <w:r w:rsidRPr="00390D0A">
        <w:rPr>
          <w:rFonts w:cs="Arial"/>
          <w:szCs w:val="20"/>
        </w:rPr>
        <w:t xml:space="preserve">prova de regularidade com a Fazenda Municipal do domicílio ou sede do licitante, relativa à atividade em cujo exercício contrata ou concorre;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
          <w:color w:val="000000"/>
          <w:szCs w:val="20"/>
        </w:rPr>
      </w:pPr>
      <w:r w:rsidRPr="00390D0A">
        <w:rPr>
          <w:rFonts w:cs="Arial"/>
          <w:color w:val="000000"/>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color w:val="000000"/>
          <w:szCs w:val="20"/>
          <w:lang w:eastAsia="en-US"/>
        </w:rPr>
        <w:t>caso o licitante detentor do menor preço seja microempresa ou empresa de pequeno porte, deverá apresentar toda a documentação exigida para efeito de comprovação de regularidade fiscal, mesmo que esta apresente alguma restrição, sob pena de inabilitação.</w:t>
      </w:r>
    </w:p>
    <w:p w:rsidR="0066577D" w:rsidRPr="00390D0A" w:rsidRDefault="0066577D" w:rsidP="00F53117">
      <w:pPr>
        <w:numPr>
          <w:ilvl w:val="1"/>
          <w:numId w:val="3"/>
        </w:numPr>
        <w:spacing w:before="120" w:after="120" w:line="276" w:lineRule="auto"/>
        <w:ind w:left="425" w:firstLine="0"/>
        <w:jc w:val="both"/>
        <w:rPr>
          <w:rFonts w:cs="Arial"/>
          <w:b/>
          <w:bCs/>
          <w:iCs/>
          <w:color w:val="000000"/>
          <w:szCs w:val="20"/>
        </w:rPr>
      </w:pPr>
      <w:r w:rsidRPr="00390D0A">
        <w:rPr>
          <w:rFonts w:cs="Arial"/>
          <w:b/>
          <w:color w:val="000000"/>
          <w:szCs w:val="20"/>
        </w:rPr>
        <w:t>Qualificação econômico-financeira:</w:t>
      </w:r>
      <w:r w:rsidRPr="00390D0A">
        <w:rPr>
          <w:rFonts w:cs="Arial"/>
          <w:b/>
          <w:bCs/>
          <w:iCs/>
          <w:color w:val="000000"/>
          <w:szCs w:val="20"/>
        </w:rPr>
        <w:t xml:space="preserv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certidão negativa de falência ou recuperação judicial expedida pelo distribuidor da sede do licitante;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66577D" w:rsidRPr="00390D0A" w:rsidRDefault="0066577D" w:rsidP="00F53117">
      <w:pPr>
        <w:numPr>
          <w:ilvl w:val="3"/>
          <w:numId w:val="3"/>
        </w:numPr>
        <w:spacing w:before="120" w:after="120" w:line="276" w:lineRule="auto"/>
        <w:ind w:left="1701" w:firstLine="0"/>
        <w:jc w:val="both"/>
        <w:rPr>
          <w:rFonts w:cs="Arial"/>
          <w:color w:val="000000"/>
          <w:szCs w:val="20"/>
        </w:rPr>
      </w:pPr>
      <w:r w:rsidRPr="00390D0A">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comprovação da boa situação financeira da empresa mediante obtenção de índices de Liquidez Geral (LG), Solvência Geral (SG) e Liquidez Corrente (LC), superiores a 1 (um), obtidos  pela aplicação das seguintes fórmulas: </w:t>
      </w:r>
    </w:p>
    <w:tbl>
      <w:tblPr>
        <w:tblW w:w="0" w:type="auto"/>
        <w:tblInd w:w="1134" w:type="dxa"/>
        <w:tblLook w:val="00A0"/>
      </w:tblPr>
      <w:tblGrid>
        <w:gridCol w:w="2235"/>
        <w:gridCol w:w="4252"/>
      </w:tblGrid>
      <w:tr w:rsidR="0066577D" w:rsidRPr="00390D0A" w:rsidTr="00586B66">
        <w:tc>
          <w:tcPr>
            <w:tcW w:w="2235" w:type="dxa"/>
            <w:vMerge w:val="restart"/>
            <w:vAlign w:val="center"/>
          </w:tcPr>
          <w:p w:rsidR="0066577D" w:rsidRPr="00586B66" w:rsidRDefault="0066577D" w:rsidP="00586B66">
            <w:pPr>
              <w:tabs>
                <w:tab w:val="left" w:pos="1440"/>
              </w:tabs>
              <w:autoSpaceDE w:val="0"/>
              <w:snapToGrid w:val="0"/>
              <w:spacing w:line="276" w:lineRule="auto"/>
              <w:jc w:val="right"/>
              <w:rPr>
                <w:rFonts w:eastAsia="MS Mincho" w:cs="Arial"/>
                <w:color w:val="000000"/>
                <w:szCs w:val="20"/>
                <w:lang w:eastAsia="en-US"/>
              </w:rPr>
            </w:pPr>
            <w:r w:rsidRPr="00586B66">
              <w:rPr>
                <w:rFonts w:eastAsia="MS Mincho" w:cs="Arial"/>
                <w:color w:val="000000"/>
                <w:szCs w:val="20"/>
                <w:lang w:eastAsia="en-US"/>
              </w:rPr>
              <w:t>LG =</w:t>
            </w:r>
          </w:p>
        </w:tc>
        <w:tc>
          <w:tcPr>
            <w:tcW w:w="4252" w:type="dxa"/>
            <w:tcBorders>
              <w:bottom w:val="single" w:sz="4" w:space="0" w:color="auto"/>
            </w:tcBorders>
            <w:vAlign w:val="bottom"/>
          </w:tcPr>
          <w:p w:rsidR="0066577D" w:rsidRPr="00586B66" w:rsidRDefault="0066577D" w:rsidP="00586B66">
            <w:pPr>
              <w:tabs>
                <w:tab w:val="left" w:pos="1440"/>
              </w:tabs>
              <w:autoSpaceDE w:val="0"/>
              <w:snapToGrid w:val="0"/>
              <w:spacing w:line="276" w:lineRule="auto"/>
              <w:rPr>
                <w:rFonts w:eastAsia="MS Mincho" w:cs="Arial"/>
                <w:color w:val="000000"/>
                <w:szCs w:val="20"/>
                <w:lang w:eastAsia="en-US"/>
              </w:rPr>
            </w:pPr>
            <w:r w:rsidRPr="00586B66">
              <w:rPr>
                <w:rFonts w:eastAsia="MS Mincho" w:cs="Arial"/>
                <w:color w:val="000000"/>
                <w:szCs w:val="20"/>
                <w:lang w:eastAsia="en-US"/>
              </w:rPr>
              <w:t>Ativo Circulante + Realizável a Longo Prazo</w:t>
            </w:r>
          </w:p>
        </w:tc>
      </w:tr>
      <w:tr w:rsidR="0066577D" w:rsidRPr="00390D0A" w:rsidTr="00586B66">
        <w:tc>
          <w:tcPr>
            <w:tcW w:w="2235" w:type="dxa"/>
            <w:vMerge/>
          </w:tcPr>
          <w:p w:rsidR="0066577D" w:rsidRPr="00586B66" w:rsidRDefault="0066577D" w:rsidP="00586B66">
            <w:pPr>
              <w:tabs>
                <w:tab w:val="left" w:pos="1440"/>
              </w:tabs>
              <w:autoSpaceDE w:val="0"/>
              <w:snapToGrid w:val="0"/>
              <w:spacing w:line="276" w:lineRule="auto"/>
              <w:jc w:val="both"/>
              <w:rPr>
                <w:rFonts w:eastAsia="MS Mincho" w:cs="Arial"/>
                <w:color w:val="000000"/>
                <w:szCs w:val="20"/>
                <w:lang w:eastAsia="en-US"/>
              </w:rPr>
            </w:pPr>
          </w:p>
        </w:tc>
        <w:tc>
          <w:tcPr>
            <w:tcW w:w="4252" w:type="dxa"/>
            <w:tcBorders>
              <w:top w:val="single" w:sz="4" w:space="0" w:color="auto"/>
            </w:tcBorders>
          </w:tcPr>
          <w:p w:rsidR="0066577D" w:rsidRPr="00586B66" w:rsidRDefault="0066577D" w:rsidP="00586B66">
            <w:pPr>
              <w:tabs>
                <w:tab w:val="left" w:pos="1440"/>
              </w:tabs>
              <w:autoSpaceDE w:val="0"/>
              <w:snapToGrid w:val="0"/>
              <w:spacing w:line="276" w:lineRule="auto"/>
              <w:rPr>
                <w:rFonts w:eastAsia="MS Mincho" w:cs="Arial"/>
                <w:color w:val="000000"/>
                <w:szCs w:val="20"/>
                <w:lang w:eastAsia="en-US"/>
              </w:rPr>
            </w:pPr>
            <w:r w:rsidRPr="00586B66">
              <w:rPr>
                <w:rFonts w:eastAsia="MS Mincho" w:cs="Arial"/>
                <w:color w:val="000000"/>
                <w:szCs w:val="20"/>
                <w:lang w:eastAsia="en-US"/>
              </w:rPr>
              <w:t>Passivo Circulante + Passivo Não Circulante</w:t>
            </w:r>
          </w:p>
        </w:tc>
      </w:tr>
    </w:tbl>
    <w:p w:rsidR="0066577D" w:rsidRPr="00390D0A" w:rsidRDefault="0066577D" w:rsidP="00236EF6">
      <w:pPr>
        <w:tabs>
          <w:tab w:val="left" w:pos="1440"/>
        </w:tabs>
        <w:autoSpaceDE w:val="0"/>
        <w:snapToGrid w:val="0"/>
        <w:spacing w:line="276" w:lineRule="auto"/>
        <w:ind w:left="1134"/>
        <w:jc w:val="both"/>
        <w:rPr>
          <w:rFonts w:cs="Arial"/>
          <w:color w:val="000000"/>
          <w:szCs w:val="20"/>
        </w:rPr>
      </w:pPr>
    </w:p>
    <w:tbl>
      <w:tblPr>
        <w:tblW w:w="0" w:type="auto"/>
        <w:tblInd w:w="1134" w:type="dxa"/>
        <w:tblLook w:val="00A0"/>
      </w:tblPr>
      <w:tblGrid>
        <w:gridCol w:w="2235"/>
        <w:gridCol w:w="4394"/>
      </w:tblGrid>
      <w:tr w:rsidR="0066577D" w:rsidRPr="00390D0A" w:rsidTr="00586B66">
        <w:trPr>
          <w:cantSplit/>
        </w:trPr>
        <w:tc>
          <w:tcPr>
            <w:tcW w:w="2235" w:type="dxa"/>
            <w:vMerge w:val="restart"/>
            <w:vAlign w:val="center"/>
          </w:tcPr>
          <w:p w:rsidR="0066577D" w:rsidRPr="00586B66" w:rsidRDefault="0066577D" w:rsidP="00586B66">
            <w:pPr>
              <w:tabs>
                <w:tab w:val="left" w:pos="1440"/>
              </w:tabs>
              <w:autoSpaceDE w:val="0"/>
              <w:snapToGrid w:val="0"/>
              <w:spacing w:line="276" w:lineRule="auto"/>
              <w:jc w:val="right"/>
              <w:rPr>
                <w:rFonts w:eastAsia="MS Mincho" w:cs="Arial"/>
                <w:color w:val="000000"/>
                <w:szCs w:val="20"/>
                <w:lang w:eastAsia="en-US"/>
              </w:rPr>
            </w:pPr>
            <w:r w:rsidRPr="00586B66">
              <w:rPr>
                <w:rFonts w:eastAsia="MS Mincho" w:cs="Arial"/>
                <w:color w:val="000000"/>
                <w:szCs w:val="20"/>
                <w:lang w:eastAsia="en-US"/>
              </w:rPr>
              <w:t>SG =</w:t>
            </w:r>
          </w:p>
        </w:tc>
        <w:tc>
          <w:tcPr>
            <w:tcW w:w="4394" w:type="dxa"/>
            <w:tcBorders>
              <w:bottom w:val="single" w:sz="4" w:space="0" w:color="auto"/>
            </w:tcBorders>
            <w:vAlign w:val="bottom"/>
          </w:tcPr>
          <w:p w:rsidR="0066577D" w:rsidRPr="00586B66" w:rsidRDefault="0066577D" w:rsidP="00586B66">
            <w:pPr>
              <w:tabs>
                <w:tab w:val="left" w:pos="1440"/>
              </w:tabs>
              <w:autoSpaceDE w:val="0"/>
              <w:snapToGrid w:val="0"/>
              <w:spacing w:line="276" w:lineRule="auto"/>
              <w:jc w:val="center"/>
              <w:rPr>
                <w:rFonts w:eastAsia="MS Mincho" w:cs="Arial"/>
                <w:color w:val="000000"/>
                <w:szCs w:val="20"/>
                <w:lang w:eastAsia="en-US"/>
              </w:rPr>
            </w:pPr>
            <w:r w:rsidRPr="00586B66">
              <w:rPr>
                <w:rFonts w:eastAsia="MS Mincho" w:cs="Arial"/>
                <w:color w:val="000000"/>
                <w:szCs w:val="20"/>
                <w:lang w:eastAsia="en-US"/>
              </w:rPr>
              <w:t>Ativo Total</w:t>
            </w:r>
          </w:p>
        </w:tc>
      </w:tr>
      <w:tr w:rsidR="0066577D" w:rsidRPr="00390D0A" w:rsidTr="00586B66">
        <w:trPr>
          <w:cantSplit/>
        </w:trPr>
        <w:tc>
          <w:tcPr>
            <w:tcW w:w="2235" w:type="dxa"/>
            <w:vMerge/>
          </w:tcPr>
          <w:p w:rsidR="0066577D" w:rsidRPr="00586B66" w:rsidRDefault="0066577D" w:rsidP="00586B66">
            <w:pPr>
              <w:tabs>
                <w:tab w:val="left" w:pos="1440"/>
              </w:tabs>
              <w:autoSpaceDE w:val="0"/>
              <w:snapToGrid w:val="0"/>
              <w:spacing w:line="276" w:lineRule="auto"/>
              <w:jc w:val="both"/>
              <w:rPr>
                <w:rFonts w:eastAsia="MS Mincho" w:cs="Arial"/>
                <w:color w:val="000000"/>
                <w:szCs w:val="20"/>
                <w:lang w:eastAsia="en-US"/>
              </w:rPr>
            </w:pPr>
          </w:p>
        </w:tc>
        <w:tc>
          <w:tcPr>
            <w:tcW w:w="4394" w:type="dxa"/>
            <w:tcBorders>
              <w:top w:val="single" w:sz="4" w:space="0" w:color="auto"/>
            </w:tcBorders>
          </w:tcPr>
          <w:p w:rsidR="0066577D" w:rsidRPr="00586B66" w:rsidRDefault="0066577D" w:rsidP="00586B66">
            <w:pPr>
              <w:tabs>
                <w:tab w:val="left" w:pos="1440"/>
              </w:tabs>
              <w:autoSpaceDE w:val="0"/>
              <w:snapToGrid w:val="0"/>
              <w:spacing w:line="276" w:lineRule="auto"/>
              <w:jc w:val="center"/>
              <w:rPr>
                <w:rFonts w:eastAsia="MS Mincho" w:cs="Arial"/>
                <w:color w:val="000000"/>
                <w:szCs w:val="20"/>
                <w:lang w:eastAsia="en-US"/>
              </w:rPr>
            </w:pPr>
            <w:r w:rsidRPr="00586B66">
              <w:rPr>
                <w:rFonts w:eastAsia="MS Mincho" w:cs="Arial"/>
                <w:color w:val="000000"/>
                <w:szCs w:val="20"/>
                <w:lang w:eastAsia="en-US"/>
              </w:rPr>
              <w:t>Passivo Circulante + Passivo Não Circulante</w:t>
            </w:r>
          </w:p>
        </w:tc>
      </w:tr>
    </w:tbl>
    <w:p w:rsidR="0066577D" w:rsidRPr="00390D0A" w:rsidRDefault="0066577D" w:rsidP="00236EF6">
      <w:pPr>
        <w:tabs>
          <w:tab w:val="left" w:pos="1440"/>
        </w:tabs>
        <w:autoSpaceDE w:val="0"/>
        <w:snapToGrid w:val="0"/>
        <w:spacing w:line="276" w:lineRule="auto"/>
        <w:ind w:left="1134"/>
        <w:jc w:val="both"/>
        <w:rPr>
          <w:rFonts w:cs="Arial"/>
          <w:color w:val="000000"/>
          <w:szCs w:val="20"/>
        </w:rPr>
      </w:pPr>
    </w:p>
    <w:tbl>
      <w:tblPr>
        <w:tblW w:w="0" w:type="auto"/>
        <w:tblInd w:w="1134" w:type="dxa"/>
        <w:tblLook w:val="00A0"/>
      </w:tblPr>
      <w:tblGrid>
        <w:gridCol w:w="2235"/>
        <w:gridCol w:w="2551"/>
      </w:tblGrid>
      <w:tr w:rsidR="0066577D" w:rsidRPr="00390D0A" w:rsidTr="00586B66">
        <w:tc>
          <w:tcPr>
            <w:tcW w:w="2235" w:type="dxa"/>
            <w:vMerge w:val="restart"/>
            <w:vAlign w:val="center"/>
          </w:tcPr>
          <w:p w:rsidR="0066577D" w:rsidRPr="00586B66" w:rsidRDefault="0066577D" w:rsidP="00586B66">
            <w:pPr>
              <w:tabs>
                <w:tab w:val="left" w:pos="1440"/>
              </w:tabs>
              <w:autoSpaceDE w:val="0"/>
              <w:snapToGrid w:val="0"/>
              <w:spacing w:line="276" w:lineRule="auto"/>
              <w:jc w:val="right"/>
              <w:rPr>
                <w:rFonts w:eastAsia="MS Mincho" w:cs="Arial"/>
                <w:color w:val="000000"/>
                <w:szCs w:val="20"/>
                <w:lang w:eastAsia="en-US"/>
              </w:rPr>
            </w:pPr>
            <w:r w:rsidRPr="00586B66">
              <w:rPr>
                <w:rFonts w:eastAsia="MS Mincho" w:cs="Arial"/>
                <w:color w:val="000000"/>
                <w:szCs w:val="20"/>
                <w:lang w:eastAsia="en-US"/>
              </w:rPr>
              <w:t>LC =</w:t>
            </w:r>
          </w:p>
        </w:tc>
        <w:tc>
          <w:tcPr>
            <w:tcW w:w="2551" w:type="dxa"/>
            <w:tcBorders>
              <w:bottom w:val="single" w:sz="4" w:space="0" w:color="auto"/>
            </w:tcBorders>
            <w:vAlign w:val="bottom"/>
          </w:tcPr>
          <w:p w:rsidR="0066577D" w:rsidRPr="00586B66" w:rsidRDefault="0066577D" w:rsidP="00586B66">
            <w:pPr>
              <w:tabs>
                <w:tab w:val="left" w:pos="1440"/>
              </w:tabs>
              <w:autoSpaceDE w:val="0"/>
              <w:snapToGrid w:val="0"/>
              <w:spacing w:line="276" w:lineRule="auto"/>
              <w:jc w:val="center"/>
              <w:rPr>
                <w:rFonts w:eastAsia="MS Mincho" w:cs="Arial"/>
                <w:color w:val="000000"/>
                <w:szCs w:val="20"/>
                <w:lang w:eastAsia="en-US"/>
              </w:rPr>
            </w:pPr>
            <w:r w:rsidRPr="00586B66">
              <w:rPr>
                <w:rFonts w:eastAsia="MS Mincho" w:cs="Arial"/>
                <w:color w:val="000000"/>
                <w:szCs w:val="20"/>
                <w:lang w:eastAsia="en-US"/>
              </w:rPr>
              <w:t>Ativo Circulante</w:t>
            </w:r>
          </w:p>
        </w:tc>
      </w:tr>
      <w:tr w:rsidR="0066577D" w:rsidRPr="00390D0A" w:rsidTr="00586B66">
        <w:tc>
          <w:tcPr>
            <w:tcW w:w="2235" w:type="dxa"/>
            <w:vMerge/>
          </w:tcPr>
          <w:p w:rsidR="0066577D" w:rsidRPr="00586B66" w:rsidRDefault="0066577D" w:rsidP="00586B66">
            <w:pPr>
              <w:tabs>
                <w:tab w:val="left" w:pos="1440"/>
              </w:tabs>
              <w:autoSpaceDE w:val="0"/>
              <w:snapToGrid w:val="0"/>
              <w:spacing w:line="276" w:lineRule="auto"/>
              <w:jc w:val="both"/>
              <w:rPr>
                <w:rFonts w:eastAsia="MS Mincho" w:cs="Arial"/>
                <w:color w:val="000000"/>
                <w:szCs w:val="20"/>
                <w:lang w:eastAsia="en-US"/>
              </w:rPr>
            </w:pPr>
          </w:p>
        </w:tc>
        <w:tc>
          <w:tcPr>
            <w:tcW w:w="2551" w:type="dxa"/>
            <w:tcBorders>
              <w:top w:val="single" w:sz="4" w:space="0" w:color="auto"/>
            </w:tcBorders>
          </w:tcPr>
          <w:p w:rsidR="0066577D" w:rsidRPr="00586B66" w:rsidRDefault="0066577D" w:rsidP="00586B66">
            <w:pPr>
              <w:tabs>
                <w:tab w:val="left" w:pos="1440"/>
              </w:tabs>
              <w:autoSpaceDE w:val="0"/>
              <w:snapToGrid w:val="0"/>
              <w:spacing w:line="276" w:lineRule="auto"/>
              <w:jc w:val="center"/>
              <w:rPr>
                <w:rFonts w:eastAsia="MS Mincho" w:cs="Arial"/>
                <w:color w:val="000000"/>
                <w:szCs w:val="20"/>
                <w:lang w:eastAsia="en-US"/>
              </w:rPr>
            </w:pPr>
            <w:r w:rsidRPr="00586B66">
              <w:rPr>
                <w:rFonts w:eastAsia="MS Mincho" w:cs="Arial"/>
                <w:color w:val="000000"/>
                <w:szCs w:val="20"/>
                <w:lang w:eastAsia="en-US"/>
              </w:rPr>
              <w:t>Passivo Circulante</w:t>
            </w:r>
          </w:p>
        </w:tc>
      </w:tr>
    </w:tbl>
    <w:p w:rsidR="0066577D" w:rsidRPr="00390D0A" w:rsidRDefault="0066577D" w:rsidP="00E96CB9">
      <w:pPr>
        <w:tabs>
          <w:tab w:val="left" w:pos="1440"/>
        </w:tabs>
        <w:autoSpaceDE w:val="0"/>
        <w:snapToGrid w:val="0"/>
        <w:spacing w:before="120" w:after="120" w:line="276" w:lineRule="auto"/>
        <w:ind w:left="1134"/>
        <w:jc w:val="both"/>
        <w:rPr>
          <w:rFonts w:cs="Arial"/>
          <w:color w:val="000000"/>
          <w:szCs w:val="20"/>
        </w:rPr>
      </w:pP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bCs/>
          <w:iCs/>
          <w:color w:val="000000"/>
          <w:szCs w:val="20"/>
        </w:rPr>
        <w:t xml:space="preserve">As empresas, cadastradas ou não no SICAF, deverão ainda complementar a comprovação da qualificação econômico-financeira por meio de: </w:t>
      </w:r>
    </w:p>
    <w:p w:rsidR="0066577D" w:rsidRPr="00390D0A" w:rsidRDefault="0066577D" w:rsidP="00F53117">
      <w:pPr>
        <w:numPr>
          <w:ilvl w:val="3"/>
          <w:numId w:val="3"/>
        </w:numPr>
        <w:spacing w:before="120" w:after="120" w:line="276" w:lineRule="auto"/>
        <w:ind w:left="1701" w:firstLine="0"/>
        <w:jc w:val="both"/>
        <w:rPr>
          <w:rFonts w:cs="Arial"/>
          <w:bCs/>
          <w:szCs w:val="20"/>
        </w:rPr>
      </w:pPr>
      <w:r w:rsidRPr="00390D0A">
        <w:rPr>
          <w:rFonts w:cs="Arial"/>
          <w:bCs/>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do último exercício social; </w:t>
      </w:r>
    </w:p>
    <w:p w:rsidR="0066577D" w:rsidRPr="00390D0A" w:rsidRDefault="0066577D" w:rsidP="00F53117">
      <w:pPr>
        <w:numPr>
          <w:ilvl w:val="3"/>
          <w:numId w:val="3"/>
        </w:numPr>
        <w:spacing w:before="120" w:after="120" w:line="276" w:lineRule="auto"/>
        <w:ind w:left="1701" w:firstLine="0"/>
        <w:jc w:val="both"/>
        <w:rPr>
          <w:rFonts w:cs="Arial"/>
          <w:bCs/>
          <w:szCs w:val="20"/>
        </w:rPr>
      </w:pPr>
      <w:r w:rsidRPr="00390D0A">
        <w:rPr>
          <w:rFonts w:cs="Arial"/>
          <w:bCs/>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rsidR="0066577D" w:rsidRPr="00390D0A" w:rsidRDefault="0066577D" w:rsidP="00F53117">
      <w:pPr>
        <w:numPr>
          <w:ilvl w:val="3"/>
          <w:numId w:val="3"/>
        </w:numPr>
        <w:spacing w:before="120" w:after="120" w:line="276" w:lineRule="auto"/>
        <w:ind w:left="1701" w:firstLine="0"/>
        <w:jc w:val="both"/>
        <w:rPr>
          <w:rFonts w:cs="Arial"/>
          <w:bCs/>
          <w:szCs w:val="20"/>
        </w:rPr>
      </w:pPr>
      <w:r w:rsidRPr="00390D0A">
        <w:rPr>
          <w:rFonts w:cs="Arial"/>
          <w:bCs/>
          <w:szCs w:val="20"/>
        </w:rPr>
        <w:t>Comprovação, por meio de declaração, da relação de compromissos assumidos, conforme modelo constante do Anexo</w:t>
      </w:r>
      <w:r>
        <w:rPr>
          <w:rFonts w:cs="Arial"/>
          <w:bCs/>
          <w:szCs w:val="20"/>
        </w:rPr>
        <w:t xml:space="preserve"> V</w:t>
      </w:r>
      <w:r w:rsidRPr="00390D0A">
        <w:rPr>
          <w:rFonts w:cs="Arial"/>
          <w:bCs/>
          <w:szCs w:val="20"/>
        </w:rPr>
        <w:t>,</w:t>
      </w:r>
      <w:r w:rsidRPr="00390D0A">
        <w:rPr>
          <w:rFonts w:cs="Arial"/>
          <w:bCs/>
          <w:color w:val="FF0000"/>
          <w:szCs w:val="20"/>
        </w:rPr>
        <w:t xml:space="preserve"> </w:t>
      </w:r>
      <w:r w:rsidRPr="00390D0A">
        <w:rPr>
          <w:rFonts w:cs="Arial"/>
          <w:bCs/>
          <w:szCs w:val="20"/>
        </w:rPr>
        <w:t xml:space="preserve">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rsidR="0066577D" w:rsidRPr="00390D0A" w:rsidRDefault="0066577D" w:rsidP="00F53117">
      <w:pPr>
        <w:numPr>
          <w:ilvl w:val="3"/>
          <w:numId w:val="3"/>
        </w:numPr>
        <w:spacing w:before="120" w:after="120" w:line="276" w:lineRule="auto"/>
        <w:ind w:left="1701" w:firstLine="0"/>
        <w:jc w:val="both"/>
        <w:rPr>
          <w:rFonts w:cs="Arial"/>
          <w:bCs/>
          <w:szCs w:val="20"/>
        </w:rPr>
      </w:pPr>
      <w:r w:rsidRPr="00390D0A">
        <w:rPr>
          <w:rFonts w:cs="Arial"/>
          <w:bCs/>
          <w:szCs w:val="20"/>
        </w:rPr>
        <w:t xml:space="preserve">a declaração de que trata a subcondição acima deverá estar acompanhada da Demonstração do Resultado do Exercício (DRE) relativa ao último exercício social, </w:t>
      </w:r>
    </w:p>
    <w:p w:rsidR="0066577D" w:rsidRPr="00390D0A" w:rsidRDefault="0066577D" w:rsidP="00F53117">
      <w:pPr>
        <w:numPr>
          <w:ilvl w:val="3"/>
          <w:numId w:val="3"/>
        </w:numPr>
        <w:spacing w:before="120" w:after="120" w:line="276" w:lineRule="auto"/>
        <w:ind w:left="1701" w:firstLine="0"/>
        <w:jc w:val="both"/>
        <w:rPr>
          <w:rFonts w:cs="Arial"/>
          <w:bCs/>
          <w:szCs w:val="20"/>
        </w:rPr>
      </w:pPr>
      <w:r w:rsidRPr="00390D0A">
        <w:rPr>
          <w:rFonts w:cs="Arial"/>
          <w:bCs/>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rsidR="0066577D" w:rsidRPr="0075351A" w:rsidRDefault="0066577D" w:rsidP="00F53117">
      <w:pPr>
        <w:numPr>
          <w:ilvl w:val="1"/>
          <w:numId w:val="3"/>
        </w:numPr>
        <w:spacing w:before="120" w:after="120" w:line="276" w:lineRule="auto"/>
        <w:ind w:left="425" w:firstLine="0"/>
        <w:jc w:val="both"/>
        <w:rPr>
          <w:rFonts w:cs="Arial"/>
          <w:bCs/>
          <w:iCs/>
          <w:szCs w:val="20"/>
        </w:rPr>
      </w:pPr>
      <w:r w:rsidRPr="0075351A">
        <w:rPr>
          <w:rFonts w:cs="Arial"/>
          <w:bCs/>
          <w:iCs/>
          <w:szCs w:val="20"/>
        </w:rPr>
        <w:t xml:space="preserve">As empresas, cadastradas ou não no SICAF, deverão comprovar, ainda, a qualificação técnica, por meio de: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color w:val="000000"/>
          <w:szCs w:val="20"/>
        </w:rPr>
      </w:pPr>
      <w:r w:rsidRPr="00390D0A">
        <w:rPr>
          <w:rFonts w:cs="Arial"/>
          <w:color w:val="000000"/>
          <w:szCs w:val="20"/>
        </w:rPr>
        <w:t xml:space="preserve">Comprovação de aptidão para a prestação dos serviços em características, quantidades e prazos compatíveis com o objeto desta licitação, ou com o item pertinente, por período não inferior a três anos, mediante a apresentação de atestados fornecidos por pessoas jurídicas de direito público ou privado. </w:t>
      </w:r>
    </w:p>
    <w:p w:rsidR="0066577D" w:rsidRPr="00390D0A" w:rsidRDefault="0066577D" w:rsidP="00F53117">
      <w:pPr>
        <w:pStyle w:val="ListParagraph"/>
        <w:numPr>
          <w:ilvl w:val="3"/>
          <w:numId w:val="3"/>
        </w:numPr>
        <w:spacing w:before="120" w:after="120" w:line="276" w:lineRule="auto"/>
        <w:ind w:left="1701" w:firstLine="0"/>
        <w:jc w:val="both"/>
        <w:rPr>
          <w:rFonts w:cs="Arial"/>
          <w:color w:val="000000"/>
          <w:szCs w:val="20"/>
        </w:rPr>
      </w:pPr>
      <w:r w:rsidRPr="00390D0A">
        <w:rPr>
          <w:rFonts w:cs="Arial"/>
          <w:color w:val="000000"/>
          <w:szCs w:val="20"/>
        </w:rPr>
        <w:t xml:space="preserve">Os atestados deverão referir-se a serviços prestados no âmbito de sua atividade econômica principal ou secundária especificadas no contrato social vigente; </w:t>
      </w:r>
    </w:p>
    <w:p w:rsidR="0066577D" w:rsidRPr="00390D0A" w:rsidRDefault="0066577D" w:rsidP="00F53117">
      <w:pPr>
        <w:numPr>
          <w:ilvl w:val="3"/>
          <w:numId w:val="3"/>
        </w:numPr>
        <w:spacing w:before="120" w:after="120" w:line="276" w:lineRule="auto"/>
        <w:ind w:left="1701" w:firstLine="0"/>
        <w:jc w:val="both"/>
        <w:rPr>
          <w:rFonts w:cs="Arial"/>
          <w:color w:val="000000"/>
          <w:szCs w:val="20"/>
        </w:rPr>
      </w:pPr>
      <w:r w:rsidRPr="00390D0A">
        <w:rPr>
          <w:rFonts w:cs="Arial"/>
          <w:color w:val="000000"/>
          <w:szCs w:val="20"/>
        </w:rPr>
        <w:t xml:space="preserve">Somente serão aceitos atestados expedidos após a conclusão do contrato ou se decorrido, pelo menos, um ano do início de sua execução, exceto se firmado para ser executado em prazo inferior. </w:t>
      </w:r>
    </w:p>
    <w:p w:rsidR="0066577D" w:rsidRPr="00390D0A" w:rsidRDefault="0066577D" w:rsidP="00F53117">
      <w:pPr>
        <w:numPr>
          <w:ilvl w:val="3"/>
          <w:numId w:val="3"/>
        </w:numPr>
        <w:spacing w:before="120" w:after="120" w:line="276" w:lineRule="auto"/>
        <w:ind w:left="1701" w:firstLine="0"/>
        <w:jc w:val="both"/>
        <w:rPr>
          <w:rFonts w:cs="Arial"/>
          <w:color w:val="000000"/>
          <w:szCs w:val="20"/>
        </w:rPr>
      </w:pPr>
      <w:r w:rsidRPr="00390D0A">
        <w:rPr>
          <w:rFonts w:cs="Arial"/>
          <w:color w:val="000000"/>
          <w:szCs w:val="20"/>
        </w:rPr>
        <w:t xml:space="preserve">Para a comprovação da experiência mínima de 3 (três) anos, será aceito o somatório de atestados de períodos diferentes. </w:t>
      </w:r>
    </w:p>
    <w:p w:rsidR="0066577D" w:rsidRPr="00390D0A" w:rsidRDefault="0066577D" w:rsidP="00F53117">
      <w:pPr>
        <w:numPr>
          <w:ilvl w:val="3"/>
          <w:numId w:val="3"/>
        </w:numPr>
        <w:spacing w:before="120" w:after="120" w:line="276" w:lineRule="auto"/>
        <w:ind w:left="1701" w:firstLine="0"/>
        <w:jc w:val="both"/>
        <w:rPr>
          <w:rFonts w:cs="Arial"/>
          <w:bCs/>
          <w:color w:val="000000"/>
          <w:szCs w:val="20"/>
        </w:rPr>
      </w:pPr>
      <w:r w:rsidRPr="00390D0A">
        <w:rPr>
          <w:rFonts w:cs="Arial"/>
          <w:bCs/>
          <w:color w:val="000000"/>
          <w:szCs w:val="20"/>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w:t>
      </w:r>
    </w:p>
    <w:p w:rsidR="0066577D" w:rsidRPr="00390D0A" w:rsidRDefault="0066577D" w:rsidP="00F53117">
      <w:pPr>
        <w:numPr>
          <w:ilvl w:val="2"/>
          <w:numId w:val="3"/>
        </w:numPr>
        <w:spacing w:before="120" w:after="120" w:line="276" w:lineRule="auto"/>
        <w:ind w:left="1134" w:firstLine="0"/>
        <w:jc w:val="both"/>
        <w:rPr>
          <w:rFonts w:cs="Arial"/>
          <w:bCs/>
          <w:szCs w:val="20"/>
        </w:rPr>
      </w:pPr>
      <w:r w:rsidRPr="00390D0A">
        <w:rPr>
          <w:rFonts w:cs="Arial"/>
          <w:bCs/>
          <w:szCs w:val="20"/>
        </w:rPr>
        <w:t xml:space="preserve">Na contratação de serviços continuados com mais de 40 (quarenta) postos, o licitante deverá comprovar que tenha executado contrato com um mínimo de 50% (cinquenta por cento) do número de postos de trabalho a serem contratados. </w:t>
      </w:r>
    </w:p>
    <w:p w:rsidR="0066577D" w:rsidRPr="003E2391" w:rsidRDefault="0066577D" w:rsidP="00F53117">
      <w:pPr>
        <w:numPr>
          <w:ilvl w:val="2"/>
          <w:numId w:val="3"/>
        </w:numPr>
        <w:spacing w:before="120" w:after="120" w:line="276" w:lineRule="auto"/>
        <w:ind w:left="1134" w:firstLine="0"/>
        <w:jc w:val="both"/>
        <w:rPr>
          <w:rFonts w:cs="Arial"/>
          <w:bCs/>
          <w:szCs w:val="20"/>
        </w:rPr>
      </w:pPr>
      <w:r w:rsidRPr="003E2391">
        <w:rPr>
          <w:rFonts w:cs="Arial"/>
          <w:bCs/>
          <w:szCs w:val="20"/>
        </w:rPr>
        <w:t>Quando o número de postos de trabalho a ser contratado for igual ou inferior a 40 (quarenta), o licitante deverá comprovar que tenha executado contrato com um mínimo de 20 (vinte) postos.</w:t>
      </w:r>
    </w:p>
    <w:p w:rsidR="0066577D" w:rsidRPr="00390D0A" w:rsidRDefault="0066577D" w:rsidP="00F53117">
      <w:pPr>
        <w:numPr>
          <w:ilvl w:val="2"/>
          <w:numId w:val="3"/>
        </w:numPr>
        <w:spacing w:before="120" w:after="120" w:line="276" w:lineRule="auto"/>
        <w:ind w:left="1134" w:firstLine="0"/>
        <w:jc w:val="both"/>
        <w:rPr>
          <w:rFonts w:cs="Arial"/>
          <w:bCs/>
          <w:szCs w:val="20"/>
        </w:rPr>
      </w:pPr>
      <w:r w:rsidRPr="00390D0A">
        <w:rPr>
          <w:rFonts w:cs="Arial"/>
          <w:bCs/>
          <w:szCs w:val="20"/>
        </w:rPr>
        <w:t>Para a comprovação do número mínimo de postos exigido, será aceito o somatório de atestados que comprovem que o licitante gerencia ou gerenciou serviços de terceirização compatíveis com o objeto licitado por período não inferior a 3 (três) anos, nos termos do art. 19, §12º da IN n. 02/2008.</w:t>
      </w:r>
    </w:p>
    <w:p w:rsidR="0066577D" w:rsidRPr="00390D0A" w:rsidRDefault="0066577D" w:rsidP="00F53117">
      <w:pPr>
        <w:numPr>
          <w:ilvl w:val="1"/>
          <w:numId w:val="3"/>
        </w:numPr>
        <w:spacing w:before="120" w:after="120" w:line="276" w:lineRule="auto"/>
        <w:ind w:left="425" w:firstLine="0"/>
        <w:jc w:val="both"/>
        <w:rPr>
          <w:rFonts w:cs="Arial"/>
          <w:bCs/>
          <w:color w:val="000000"/>
          <w:szCs w:val="20"/>
        </w:rPr>
      </w:pPr>
      <w:r w:rsidRPr="00390D0A">
        <w:rPr>
          <w:rFonts w:cs="Arial"/>
          <w:bCs/>
          <w:color w:val="000000"/>
          <w:szCs w:val="20"/>
        </w:rPr>
        <w:t xml:space="preserve">Os documentos exigidos para habilitação relacionados nos subitens acima, deverão ser apresentados em meio digital pelos licitantes, por meio de funcionalidade presente no sistema (upload), no prazo de </w:t>
      </w:r>
      <w:r>
        <w:rPr>
          <w:rFonts w:cs="Arial"/>
          <w:bCs/>
          <w:color w:val="000000"/>
          <w:szCs w:val="20"/>
        </w:rPr>
        <w:t>até 04 (quatro) horas</w:t>
      </w:r>
      <w:r w:rsidRPr="00390D0A">
        <w:rPr>
          <w:rFonts w:cs="Arial"/>
          <w:bCs/>
          <w:color w:val="000000"/>
          <w:szCs w:val="20"/>
        </w:rPr>
        <w:t xml:space="preserve">, após solicitação do Pregoeiro no sistema eletrônico.  Somente mediante autorização do Pregoeiro e em caso de indisponibilidade do sistema, será aceito o envio da documentação por meio do fac-símile </w:t>
      </w:r>
      <w:r w:rsidRPr="00B1133D">
        <w:rPr>
          <w:rFonts w:cs="Arial"/>
          <w:bCs/>
          <w:szCs w:val="20"/>
        </w:rPr>
        <w:t xml:space="preserve">(61) 32176499 </w:t>
      </w:r>
      <w:r w:rsidRPr="00390D0A">
        <w:rPr>
          <w:rFonts w:cs="Arial"/>
          <w:bCs/>
          <w:color w:val="000000"/>
          <w:szCs w:val="20"/>
        </w:rPr>
        <w:t xml:space="preserve">ou do e-mail </w:t>
      </w:r>
      <w:hyperlink r:id="rId10" w:history="1">
        <w:r w:rsidRPr="004673C9">
          <w:rPr>
            <w:rStyle w:val="Hyperlink"/>
            <w:rFonts w:cs="Arial"/>
            <w:bCs/>
            <w:szCs w:val="20"/>
          </w:rPr>
          <w:t>licitacoes@ibict.br</w:t>
        </w:r>
      </w:hyperlink>
      <w:r w:rsidRPr="00390D0A">
        <w:rPr>
          <w:rFonts w:cs="Arial"/>
          <w:bCs/>
          <w:color w:val="000000"/>
          <w:szCs w:val="20"/>
        </w:rPr>
        <w:t xml:space="preserve">.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w:t>
      </w:r>
      <w:r>
        <w:rPr>
          <w:rFonts w:cs="Arial"/>
          <w:bCs/>
          <w:color w:val="000000"/>
          <w:szCs w:val="20"/>
        </w:rPr>
        <w:t>até 03 (três) dias,</w:t>
      </w:r>
      <w:r w:rsidRPr="00390D0A">
        <w:rPr>
          <w:rFonts w:cs="Arial"/>
          <w:bCs/>
          <w:color w:val="000000"/>
          <w:szCs w:val="20"/>
        </w:rPr>
        <w:t xml:space="preserve"> após encerrado o prazo para o encaminhamento via funcionalidade do sistema (upload), fac-símile (fax) ou e-mail.</w:t>
      </w:r>
    </w:p>
    <w:p w:rsidR="0066577D" w:rsidRPr="00390D0A" w:rsidRDefault="0066577D" w:rsidP="00590646">
      <w:pPr>
        <w:pStyle w:val="ListParagraph"/>
        <w:numPr>
          <w:ilvl w:val="1"/>
          <w:numId w:val="3"/>
        </w:numPr>
        <w:spacing w:before="120" w:after="120" w:line="276" w:lineRule="auto"/>
        <w:ind w:left="425" w:firstLine="0"/>
        <w:contextualSpacing w:val="0"/>
        <w:jc w:val="both"/>
        <w:rPr>
          <w:rFonts w:cs="Arial"/>
          <w:bCs/>
          <w:color w:val="000000"/>
          <w:szCs w:val="20"/>
        </w:rPr>
      </w:pPr>
      <w:r w:rsidRPr="00390D0A">
        <w:rPr>
          <w:rFonts w:cs="Arial"/>
          <w:bCs/>
          <w:color w:val="000000"/>
          <w:szCs w:val="20"/>
        </w:rPr>
        <w:t>A existência de restrição relativamente à regularidade fiscal não impede que a licitante qualificada como microempresa ou empresa de pequeno porte seja declarada vencedora, uma vez que atenda a todas as demais exigências do edital.</w:t>
      </w:r>
    </w:p>
    <w:p w:rsidR="0066577D" w:rsidRPr="00390D0A" w:rsidRDefault="0066577D" w:rsidP="000E4F8C">
      <w:pPr>
        <w:pStyle w:val="ListParagraph"/>
        <w:numPr>
          <w:ilvl w:val="2"/>
          <w:numId w:val="3"/>
        </w:numPr>
        <w:spacing w:before="120" w:after="120" w:line="276" w:lineRule="auto"/>
        <w:ind w:left="1134" w:firstLine="0"/>
        <w:contextualSpacing w:val="0"/>
        <w:jc w:val="both"/>
        <w:rPr>
          <w:rFonts w:cs="Arial"/>
          <w:bCs/>
          <w:color w:val="000000"/>
          <w:szCs w:val="20"/>
        </w:rPr>
      </w:pPr>
      <w:r w:rsidRPr="00390D0A">
        <w:rPr>
          <w:rFonts w:cs="Arial"/>
          <w:bCs/>
          <w:color w:val="000000"/>
          <w:szCs w:val="20"/>
        </w:rPr>
        <w:t>A declaração do vencedor acontecerá no momento imediatamente posterior à fase de habilitação.</w:t>
      </w:r>
    </w:p>
    <w:p w:rsidR="0066577D" w:rsidRPr="00390D0A" w:rsidRDefault="0066577D" w:rsidP="000E4F8C">
      <w:pPr>
        <w:pStyle w:val="ListParagraph"/>
        <w:numPr>
          <w:ilvl w:val="1"/>
          <w:numId w:val="3"/>
        </w:numPr>
        <w:spacing w:before="120" w:after="120" w:line="276" w:lineRule="auto"/>
        <w:ind w:left="425" w:firstLine="0"/>
        <w:contextualSpacing w:val="0"/>
        <w:jc w:val="both"/>
        <w:rPr>
          <w:rFonts w:cs="Arial"/>
          <w:bCs/>
          <w:color w:val="000000"/>
          <w:szCs w:val="20"/>
        </w:rPr>
      </w:pPr>
      <w:r w:rsidRPr="00390D0A">
        <w:rPr>
          <w:rFonts w:cs="Arial"/>
          <w:bCs/>
          <w:color w:val="000000"/>
          <w:szCs w:val="20"/>
        </w:rPr>
        <w:t>Caso a proposta mais vantajosa seja ofertada por microempresa, empresa de pequeno porte ou sociedade cooperativa equiparada, e uma vez constatada a existência de alguma restrição no que tange à regularidade fiscal, a mesma será convocada para, no prazo de 5 (cinco) dias úteis, após a declaração do vencedor, comprovar a regularização. O prazo poderá ser prorrogado por igual período</w:t>
      </w:r>
      <w:r w:rsidRPr="008313BC">
        <w:rPr>
          <w:rFonts w:cs="Arial"/>
          <w:bCs/>
          <w:color w:val="000000"/>
          <w:szCs w:val="20"/>
        </w:rPr>
        <w:t>, a critério da administração pública, quando requerida pelo licitante, mediante apresentação de justificativa</w:t>
      </w:r>
      <w:r w:rsidRPr="00390D0A">
        <w:rPr>
          <w:rFonts w:cs="Arial"/>
          <w:bCs/>
          <w:color w:val="000000"/>
          <w:szCs w:val="20"/>
        </w:rPr>
        <w:t>.</w:t>
      </w:r>
    </w:p>
    <w:p w:rsidR="0066577D" w:rsidRPr="00390D0A" w:rsidRDefault="0066577D" w:rsidP="000E4F8C">
      <w:pPr>
        <w:pStyle w:val="ListParagraph"/>
        <w:numPr>
          <w:ilvl w:val="1"/>
          <w:numId w:val="3"/>
        </w:numPr>
        <w:spacing w:before="120" w:after="120" w:line="276" w:lineRule="auto"/>
        <w:ind w:left="425" w:firstLine="0"/>
        <w:contextualSpacing w:val="0"/>
        <w:jc w:val="both"/>
        <w:rPr>
          <w:rFonts w:cs="Arial"/>
          <w:bCs/>
          <w:color w:val="000000"/>
          <w:szCs w:val="20"/>
        </w:rPr>
      </w:pPr>
      <w:r w:rsidRPr="00390D0A">
        <w:rPr>
          <w:rFonts w:cs="Arial"/>
          <w:bCs/>
          <w:color w:val="000000"/>
          <w:szCs w:val="20"/>
        </w:rPr>
        <w:t>A não-regularização fiscal no prazo previsto no subitem anterior acarretará a inabilitação do licitante, sem prejuízo das sanções previstas neste Edital, com a reabertura da sessão pública.</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Havendo necessidade de analisar minuciosamente os documentos exigidos, o Pregoeiro suspenderá a sessão, informando no “chat” a nova data e horário para a continuidade da mesma.</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Será inabilitado o licitante que não comprovar sua habilitação, seja por não apresentar quaisquer dos documentos exigidos, ou apresentá-los em desacordo com o e</w:t>
      </w:r>
      <w:r w:rsidRPr="00390D0A">
        <w:rPr>
          <w:rFonts w:cs="Arial"/>
          <w:color w:val="000000"/>
          <w:szCs w:val="20"/>
          <w:lang w:eastAsia="en-US"/>
        </w:rPr>
        <w:t>stabelecido neste Edital.</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No caso de inabilitação, haverá nova verificação, pelo sistema, da eventual ocorrência do empate ficto, previsto nos artigos </w:t>
      </w:r>
      <w:r w:rsidRPr="00390D0A">
        <w:rPr>
          <w:rFonts w:cs="Arial"/>
          <w:bCs/>
          <w:color w:val="000000"/>
          <w:szCs w:val="20"/>
          <w:lang w:eastAsia="en-US"/>
        </w:rPr>
        <w:t>44 e 45 da LC nº 123, de 2006, seguindo-se a disciplina antes estabelecida para aceitação da proposta subsequente.</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Da sessão pública do Pregão divulgar-se-á Ata no sistema eletrônico.</w:t>
      </w:r>
    </w:p>
    <w:p w:rsidR="0066577D" w:rsidRPr="00390D0A" w:rsidRDefault="0066577D" w:rsidP="00F66746">
      <w:pPr>
        <w:pStyle w:val="Nivel01"/>
        <w:numPr>
          <w:ilvl w:val="0"/>
          <w:numId w:val="3"/>
        </w:numPr>
        <w:tabs>
          <w:tab w:val="left" w:pos="567"/>
        </w:tabs>
        <w:spacing w:before="240" w:after="0" w:line="240" w:lineRule="auto"/>
        <w:ind w:left="0" w:right="0" w:firstLine="0"/>
        <w:rPr>
          <w:rFonts w:cs="Arial"/>
          <w:lang w:eastAsia="en-US"/>
        </w:rPr>
      </w:pPr>
      <w:r w:rsidRPr="00390D0A">
        <w:rPr>
          <w:rFonts w:cs="Arial"/>
          <w:lang w:eastAsia="en-US"/>
        </w:rPr>
        <w:t>DA REABERTURA DA SESSÃO PÚBLICA</w:t>
      </w:r>
    </w:p>
    <w:p w:rsidR="0066577D" w:rsidRPr="00390D0A" w:rsidRDefault="0066577D" w:rsidP="00F66746">
      <w:pPr>
        <w:pStyle w:val="Nivel01"/>
        <w:keepNext w:val="0"/>
        <w:keepLines w:val="0"/>
        <w:numPr>
          <w:ilvl w:val="1"/>
          <w:numId w:val="3"/>
        </w:numPr>
        <w:tabs>
          <w:tab w:val="left" w:pos="567"/>
        </w:tabs>
        <w:spacing w:before="120"/>
        <w:ind w:left="425" w:right="0" w:firstLine="0"/>
        <w:outlineLvl w:val="9"/>
        <w:rPr>
          <w:rFonts w:eastAsia="MS Mincho" w:cs="Arial"/>
          <w:b w:val="0"/>
          <w:bCs w:val="0"/>
          <w:color w:val="auto"/>
        </w:rPr>
      </w:pPr>
      <w:r w:rsidRPr="00390D0A">
        <w:rPr>
          <w:rFonts w:eastAsia="MS Mincho" w:cs="Arial"/>
          <w:b w:val="0"/>
          <w:bCs w:val="0"/>
          <w:color w:val="auto"/>
        </w:rPr>
        <w:t>A sessão pública poderá ser reaberta:</w:t>
      </w:r>
    </w:p>
    <w:p w:rsidR="0066577D" w:rsidRPr="00390D0A" w:rsidRDefault="0066577D" w:rsidP="00F66746">
      <w:pPr>
        <w:pStyle w:val="Nivel01"/>
        <w:keepNext w:val="0"/>
        <w:keepLines w:val="0"/>
        <w:numPr>
          <w:ilvl w:val="2"/>
          <w:numId w:val="3"/>
        </w:numPr>
        <w:tabs>
          <w:tab w:val="left" w:pos="567"/>
        </w:tabs>
        <w:spacing w:before="120"/>
        <w:ind w:left="1134" w:right="0" w:firstLine="0"/>
        <w:outlineLvl w:val="9"/>
        <w:rPr>
          <w:rFonts w:eastAsia="MS Mincho" w:cs="Arial"/>
          <w:b w:val="0"/>
          <w:bCs w:val="0"/>
          <w:color w:val="auto"/>
        </w:rPr>
      </w:pPr>
      <w:r w:rsidRPr="00390D0A">
        <w:rPr>
          <w:rFonts w:eastAsia="MS Mincho"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6577D" w:rsidRPr="00390D0A" w:rsidRDefault="0066577D" w:rsidP="00F66746">
      <w:pPr>
        <w:pStyle w:val="Nivel01"/>
        <w:keepNext w:val="0"/>
        <w:keepLines w:val="0"/>
        <w:numPr>
          <w:ilvl w:val="2"/>
          <w:numId w:val="3"/>
        </w:numPr>
        <w:tabs>
          <w:tab w:val="left" w:pos="567"/>
        </w:tabs>
        <w:spacing w:before="120"/>
        <w:ind w:left="1134" w:right="0" w:firstLine="0"/>
        <w:outlineLvl w:val="9"/>
        <w:rPr>
          <w:rFonts w:eastAsia="MS Mincho" w:cs="Arial"/>
          <w:b w:val="0"/>
          <w:bCs w:val="0"/>
          <w:color w:val="auto"/>
        </w:rPr>
      </w:pPr>
      <w:r w:rsidRPr="00390D0A">
        <w:rPr>
          <w:rFonts w:eastAsia="MS Mincho"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rsidR="0066577D" w:rsidRPr="00390D0A" w:rsidRDefault="0066577D" w:rsidP="00F66746">
      <w:pPr>
        <w:pStyle w:val="Nivel01"/>
        <w:keepNext w:val="0"/>
        <w:keepLines w:val="0"/>
        <w:numPr>
          <w:ilvl w:val="1"/>
          <w:numId w:val="3"/>
        </w:numPr>
        <w:tabs>
          <w:tab w:val="left" w:pos="567"/>
        </w:tabs>
        <w:spacing w:before="120"/>
        <w:ind w:left="425" w:right="0" w:firstLine="0"/>
        <w:outlineLvl w:val="9"/>
        <w:rPr>
          <w:rFonts w:eastAsia="MS Mincho" w:cs="Arial"/>
          <w:b w:val="0"/>
          <w:bCs w:val="0"/>
          <w:color w:val="auto"/>
        </w:rPr>
      </w:pPr>
      <w:r w:rsidRPr="00390D0A">
        <w:rPr>
          <w:rFonts w:eastAsia="MS Mincho" w:cs="Arial"/>
          <w:b w:val="0"/>
          <w:bCs w:val="0"/>
          <w:color w:val="auto"/>
        </w:rPr>
        <w:t>Todos os licitantes remanescentes deverão ser convocados para acompanhar a sessão reaberta.</w:t>
      </w:r>
    </w:p>
    <w:p w:rsidR="0066577D" w:rsidRPr="00390D0A" w:rsidRDefault="0066577D" w:rsidP="00F66746">
      <w:pPr>
        <w:pStyle w:val="Nivel01"/>
        <w:keepNext w:val="0"/>
        <w:keepLines w:val="0"/>
        <w:numPr>
          <w:ilvl w:val="2"/>
          <w:numId w:val="3"/>
        </w:numPr>
        <w:tabs>
          <w:tab w:val="left" w:pos="567"/>
        </w:tabs>
        <w:spacing w:before="120"/>
        <w:ind w:left="1134" w:right="0" w:firstLine="0"/>
        <w:outlineLvl w:val="9"/>
        <w:rPr>
          <w:rFonts w:eastAsia="MS Mincho" w:cs="Arial"/>
          <w:b w:val="0"/>
          <w:bCs w:val="0"/>
          <w:color w:val="auto"/>
        </w:rPr>
      </w:pPr>
      <w:r w:rsidRPr="00390D0A">
        <w:rPr>
          <w:rFonts w:eastAsia="MS Mincho" w:cs="Arial"/>
          <w:b w:val="0"/>
          <w:bCs w:val="0"/>
          <w:color w:val="auto"/>
        </w:rPr>
        <w:t>A convocação se dará por meio do sistema eletrônico (“chat”), e-mail, ou, ainda, fac-símile, de acordo com a fase do procedimento licitatório.</w:t>
      </w:r>
    </w:p>
    <w:p w:rsidR="0066577D" w:rsidRPr="00390D0A" w:rsidRDefault="0066577D" w:rsidP="00F66746">
      <w:pPr>
        <w:pStyle w:val="Nivel01"/>
        <w:keepNext w:val="0"/>
        <w:keepLines w:val="0"/>
        <w:numPr>
          <w:ilvl w:val="2"/>
          <w:numId w:val="3"/>
        </w:numPr>
        <w:tabs>
          <w:tab w:val="left" w:pos="567"/>
        </w:tabs>
        <w:spacing w:before="120"/>
        <w:ind w:left="1134" w:right="0" w:firstLine="0"/>
        <w:outlineLvl w:val="9"/>
        <w:rPr>
          <w:rFonts w:eastAsia="MS Mincho" w:cs="Arial"/>
          <w:b w:val="0"/>
          <w:bCs w:val="0"/>
          <w:color w:val="auto"/>
        </w:rPr>
      </w:pPr>
      <w:r w:rsidRPr="00390D0A">
        <w:rPr>
          <w:rFonts w:eastAsia="MS Mincho" w:cs="Arial"/>
          <w:b w:val="0"/>
          <w:bCs w:val="0"/>
          <w:color w:val="auto"/>
        </w:rPr>
        <w:t>A convocação feita por e-mail ou fac-símile dar-se-á de acordo com os dados contidos no SICAF, sendo responsabilidade do licitante manter seus dados cadastrais atualizados.</w:t>
      </w:r>
    </w:p>
    <w:p w:rsidR="0066577D" w:rsidRPr="00390D0A" w:rsidRDefault="0066577D" w:rsidP="00D00862">
      <w:pPr>
        <w:pStyle w:val="Nivel01"/>
        <w:numPr>
          <w:ilvl w:val="0"/>
          <w:numId w:val="3"/>
        </w:numPr>
        <w:rPr>
          <w:lang w:eastAsia="en-US"/>
        </w:rPr>
      </w:pPr>
      <w:r w:rsidRPr="00390D0A">
        <w:rPr>
          <w:lang w:eastAsia="en-US"/>
        </w:rPr>
        <w:t xml:space="preserve">DO </w:t>
      </w:r>
      <w:r w:rsidRPr="00390D0A">
        <w:t>ENCAMINHAMENTO</w:t>
      </w:r>
      <w:r w:rsidRPr="00390D0A">
        <w:rPr>
          <w:lang w:eastAsia="en-US"/>
        </w:rPr>
        <w:t xml:space="preserve"> DA PROPOSTA VENCEDORA</w:t>
      </w:r>
    </w:p>
    <w:p w:rsidR="0066577D" w:rsidRPr="00390D0A" w:rsidRDefault="0066577D" w:rsidP="007D53CD">
      <w:pPr>
        <w:numPr>
          <w:ilvl w:val="1"/>
          <w:numId w:val="3"/>
        </w:numPr>
        <w:spacing w:before="120" w:after="120" w:line="276" w:lineRule="auto"/>
        <w:ind w:left="425" w:firstLine="0"/>
        <w:jc w:val="both"/>
        <w:rPr>
          <w:rFonts w:cs="Arial"/>
          <w:color w:val="000000"/>
          <w:szCs w:val="20"/>
        </w:rPr>
      </w:pPr>
      <w:r w:rsidRPr="00390D0A">
        <w:rPr>
          <w:rFonts w:cs="Arial"/>
          <w:szCs w:val="20"/>
        </w:rPr>
        <w:t>A proposta final</w:t>
      </w:r>
      <w:r w:rsidRPr="00390D0A">
        <w:rPr>
          <w:rFonts w:cs="Arial"/>
          <w:color w:val="000000"/>
          <w:szCs w:val="20"/>
        </w:rPr>
        <w:t xml:space="preserve"> do licitante declarado vencedor deverá ser encaminhada no prazo de </w:t>
      </w:r>
      <w:r>
        <w:rPr>
          <w:rFonts w:cs="Arial"/>
          <w:color w:val="000000"/>
          <w:szCs w:val="20"/>
        </w:rPr>
        <w:t>até 04 (quatro) horas</w:t>
      </w:r>
      <w:r w:rsidRPr="00390D0A">
        <w:rPr>
          <w:rFonts w:cs="Arial"/>
          <w:szCs w:val="20"/>
        </w:rPr>
        <w:t>,</w:t>
      </w:r>
      <w:r w:rsidRPr="00390D0A">
        <w:rPr>
          <w:rFonts w:cs="Arial"/>
          <w:color w:val="000000"/>
          <w:szCs w:val="20"/>
        </w:rPr>
        <w:t xml:space="preserve"> a contar da solicitação do Pregoeiro no sistema eletrônico e deverá:</w:t>
      </w:r>
    </w:p>
    <w:p w:rsidR="0066577D" w:rsidRPr="00390D0A" w:rsidRDefault="0066577D" w:rsidP="007D53CD">
      <w:pPr>
        <w:numPr>
          <w:ilvl w:val="2"/>
          <w:numId w:val="3"/>
        </w:numPr>
        <w:spacing w:before="120" w:after="120" w:line="276" w:lineRule="auto"/>
        <w:ind w:left="1134" w:firstLine="0"/>
        <w:jc w:val="both"/>
        <w:rPr>
          <w:rFonts w:cs="Arial"/>
          <w:color w:val="000000"/>
          <w:szCs w:val="20"/>
        </w:rPr>
      </w:pPr>
      <w:r w:rsidRPr="00390D0A">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66577D" w:rsidRPr="00390D0A" w:rsidRDefault="0066577D" w:rsidP="00AF5615">
      <w:pPr>
        <w:numPr>
          <w:ilvl w:val="2"/>
          <w:numId w:val="3"/>
        </w:numPr>
        <w:spacing w:before="120" w:after="120" w:line="276" w:lineRule="auto"/>
        <w:ind w:left="1134" w:firstLine="0"/>
        <w:jc w:val="both"/>
        <w:rPr>
          <w:rFonts w:cs="Arial"/>
          <w:color w:val="000000"/>
          <w:szCs w:val="20"/>
        </w:rPr>
      </w:pPr>
      <w:r w:rsidRPr="00390D0A">
        <w:rPr>
          <w:rFonts w:cs="Arial"/>
          <w:color w:val="000000"/>
          <w:szCs w:val="20"/>
        </w:rPr>
        <w:t>apresentar a planilha de custos e formação de preços, devidamente ajustada ao lance vencedor, em conformidade com o modelo anexo a este instrumento convocatório.</w:t>
      </w:r>
    </w:p>
    <w:p w:rsidR="0066577D" w:rsidRPr="00390D0A" w:rsidRDefault="0066577D" w:rsidP="007D53CD">
      <w:pPr>
        <w:numPr>
          <w:ilvl w:val="2"/>
          <w:numId w:val="3"/>
        </w:numPr>
        <w:spacing w:before="120" w:after="120" w:line="276" w:lineRule="auto"/>
        <w:ind w:left="1134" w:firstLine="0"/>
        <w:jc w:val="both"/>
        <w:rPr>
          <w:rFonts w:cs="Arial"/>
          <w:color w:val="000000"/>
          <w:szCs w:val="20"/>
        </w:rPr>
      </w:pPr>
      <w:r w:rsidRPr="00390D0A">
        <w:rPr>
          <w:rFonts w:cs="Arial"/>
          <w:szCs w:val="20"/>
        </w:rPr>
        <w:t>conter a indicação do banco, número da conta e agência do licitante vencedor, para fins de pagamento.</w:t>
      </w:r>
    </w:p>
    <w:p w:rsidR="0066577D" w:rsidRPr="00390D0A" w:rsidRDefault="0066577D" w:rsidP="007D53CD">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 proposta final deverá ser documentada nos autos e será levada em consideração no decorrer da execução do contrato e aplicação de eventual sanção à Contratada, se for o caso.</w:t>
      </w:r>
    </w:p>
    <w:p w:rsidR="0066577D" w:rsidRPr="00390D0A" w:rsidRDefault="0066577D" w:rsidP="007D53CD">
      <w:pPr>
        <w:numPr>
          <w:ilvl w:val="2"/>
          <w:numId w:val="3"/>
        </w:numPr>
        <w:spacing w:before="120" w:after="120" w:line="276" w:lineRule="auto"/>
        <w:ind w:left="1134" w:firstLine="0"/>
        <w:jc w:val="both"/>
        <w:rPr>
          <w:rFonts w:cs="Arial"/>
          <w:color w:val="000000"/>
          <w:szCs w:val="20"/>
        </w:rPr>
      </w:pPr>
      <w:r w:rsidRPr="00390D0A">
        <w:rPr>
          <w:rFonts w:cs="Arial"/>
          <w:color w:val="000000"/>
          <w:szCs w:val="20"/>
        </w:rPr>
        <w:t>Todas as especificações do objeto contidas na proposta vinculam a Contratada.</w:t>
      </w:r>
    </w:p>
    <w:p w:rsidR="0066577D" w:rsidRPr="00390D0A" w:rsidRDefault="0066577D" w:rsidP="001274AB">
      <w:pPr>
        <w:pStyle w:val="Nivel01"/>
        <w:numPr>
          <w:ilvl w:val="0"/>
          <w:numId w:val="3"/>
        </w:numPr>
        <w:rPr>
          <w:lang w:eastAsia="en-US"/>
        </w:rPr>
      </w:pPr>
      <w:r w:rsidRPr="00390D0A">
        <w:rPr>
          <w:lang w:eastAsia="en-US"/>
        </w:rPr>
        <w:t xml:space="preserve">DOS </w:t>
      </w:r>
      <w:r w:rsidRPr="00390D0A">
        <w:t>RECURSOS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lang w:eastAsia="en-US"/>
        </w:rPr>
        <w:t>O Pregoeiro declarará o vencedor e, depois de decorr</w:t>
      </w:r>
      <w:r w:rsidRPr="00390D0A">
        <w:rPr>
          <w:rFonts w:cs="Arial"/>
          <w:color w:val="000000"/>
          <w:szCs w:val="20"/>
        </w:rPr>
        <w:t xml:space="preserve">ida a </w:t>
      </w:r>
      <w:r w:rsidRPr="00390D0A">
        <w:rPr>
          <w:rFonts w:cs="Arial"/>
          <w:color w:val="000000"/>
          <w:szCs w:val="20"/>
          <w:lang w:eastAsia="en-US"/>
        </w:rPr>
        <w:t xml:space="preserve">fase de regularização fiscal de microempresa ou empresa de pequeno porte, se for o caso, concederá o </w:t>
      </w:r>
      <w:r w:rsidRPr="00390D0A">
        <w:rPr>
          <w:rFonts w:cs="Arial"/>
          <w:color w:val="000000"/>
          <w:szCs w:val="20"/>
        </w:rPr>
        <w:t>prazo de no mínimo trinta minutos, para que qualquer licitante manifeste a intenção de recorrer, de forma motivada, isto é, indicando contra qual(is) decisão(ões) pretende recorrer e por quais motivos, em campo próprio do sistema.</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Havendo quem se manifeste, caberá ao Pregoeiro verificar a tempestividade e a existência de motivação da intenção de recorrer, para decidir se admite ou não o recurso, fundamentadamente.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Nesse momento o Pregoeiro não adentrará no mérito recursal, mas apenas verificará as condições de admissibilidade do recurso.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 falta de manifestação motivada do licitante quanto à intenção de recorrer importará a decadência desse direito.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 acolhimento do recurso invalida tão somente os atos insuscetíveis de aproveitamento.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Os autos do processo permanecerão com vista franqueada aos interessados, no endereço constante neste Edital.</w:t>
      </w:r>
    </w:p>
    <w:p w:rsidR="0066577D" w:rsidRPr="00390D0A" w:rsidRDefault="0066577D" w:rsidP="001274AB">
      <w:pPr>
        <w:pStyle w:val="Nivel01"/>
        <w:numPr>
          <w:ilvl w:val="0"/>
          <w:numId w:val="3"/>
        </w:numPr>
      </w:pPr>
      <w:r w:rsidRPr="00390D0A">
        <w:t>DA ADJUDICAÇÃO E HOMOLOGAÇÃO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Após a fase recursal, constatada a regularidade dos atos praticados, a autoridade competente homologará o procedimento licitatório. </w:t>
      </w:r>
    </w:p>
    <w:p w:rsidR="0066577D" w:rsidRPr="00390D0A" w:rsidRDefault="0066577D" w:rsidP="00D96479">
      <w:pPr>
        <w:pStyle w:val="Nivel01"/>
        <w:numPr>
          <w:ilvl w:val="0"/>
          <w:numId w:val="3"/>
        </w:numPr>
        <w:rPr>
          <w:rFonts w:cs="Arial"/>
        </w:rPr>
      </w:pPr>
      <w:r w:rsidRPr="00390D0A">
        <w:rPr>
          <w:rFonts w:cs="Arial"/>
        </w:rPr>
        <w:t xml:space="preserve">DA GARANTIA DE EXECUÇÃO </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 xml:space="preserve">O adjudicatário, no prazo de </w:t>
      </w:r>
      <w:r w:rsidRPr="00390D0A">
        <w:rPr>
          <w:rFonts w:cs="Arial"/>
          <w:bCs/>
          <w:iCs/>
          <w:szCs w:val="20"/>
        </w:rPr>
        <w:t>10 (dez) dias</w:t>
      </w:r>
      <w:r w:rsidRPr="00390D0A">
        <w:rPr>
          <w:rFonts w:cs="Arial"/>
          <w:bCs/>
          <w:iCs/>
          <w:color w:val="000000"/>
          <w:szCs w:val="20"/>
        </w:rPr>
        <w:t xml:space="preserve"> após a assinatura do Termo de Contrato, prestará garantia no valor correspondente a </w:t>
      </w:r>
      <w:r w:rsidRPr="00390D0A">
        <w:rPr>
          <w:rFonts w:cs="Arial"/>
          <w:bCs/>
          <w:iCs/>
          <w:szCs w:val="20"/>
        </w:rPr>
        <w:t>5% (cinco por cento)</w:t>
      </w:r>
      <w:r w:rsidRPr="00390D0A">
        <w:rPr>
          <w:rFonts w:cs="Arial"/>
          <w:bCs/>
          <w:iCs/>
          <w:color w:val="000000"/>
          <w:szCs w:val="20"/>
        </w:rPr>
        <w:t xml:space="preserve"> do valor do total Contrato, que será liberada de acordo com as condições previstas neste Edital, conforme disposto no art. 56 da Lei nº 8.666, de 1993, desde que cumpridas as obrigações contratuais. O prazo para apresentação da garantia poderá ser prorrogado por igual período a critério da Administração contratante.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 xml:space="preserve">A inobservância do prazo fixado para apresentação da garantia acarretará a aplicação de multa de 0,07% (sete centésimos por cento) do valor total do contrato por dia de atraso, até o máximo de 2% (dois por cento).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 xml:space="preserve">O atraso superior a 25 (vinte e cinco) dias autoriza a Contratante a promover a rescisão do contrato por descumprimento ou cumprimento irregular de suas cláusulas, conforme dispõem os incisos I e II do art. 78 da Lei n. 8.666 de 1993. </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 xml:space="preserve">A validade da garantia, qualquer que seja a modalidade escolhida, deverá abranger um período de mais 3 (três) meses após o término da vigência contratual. </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 xml:space="preserve">A garantia assegurará, qualquer que seja a modalidade escolhida, o pagamento de: </w:t>
      </w:r>
    </w:p>
    <w:p w:rsidR="0066577D" w:rsidRPr="00390D0A" w:rsidRDefault="0066577D" w:rsidP="008B50DF">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 xml:space="preserve">prejuízos advindos do não cumprimento do objeto do contrato; </w:t>
      </w:r>
    </w:p>
    <w:p w:rsidR="0066577D" w:rsidRPr="00390D0A" w:rsidRDefault="0066577D" w:rsidP="008B50DF">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prejuízos diretos causados à Administração decorrentes de culpa ou dolo durante a execução do contrato;</w:t>
      </w:r>
    </w:p>
    <w:p w:rsidR="0066577D" w:rsidRPr="00390D0A" w:rsidRDefault="0066577D" w:rsidP="008B50DF">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 xml:space="preserve">multas moratórias e punitivas aplicadas pela Administração à contratada; e  </w:t>
      </w:r>
    </w:p>
    <w:p w:rsidR="0066577D" w:rsidRPr="00390D0A" w:rsidRDefault="0066577D" w:rsidP="008B50DF">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obrigações trabalhistas e previdenciárias de qualquer natureza, não adimplidas pela contratada, quando couber.</w:t>
      </w:r>
    </w:p>
    <w:p w:rsidR="0066577D" w:rsidRPr="00390D0A" w:rsidRDefault="0066577D" w:rsidP="003C62F2">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A modalidade seguro-garantia somente será aceita se contemplar todos os eventos indicados no item anterior, mencionados no art. 19, XIX, b da IN SLTI/MPOG 02/2008, observada a legislação que rege a matéria.</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 xml:space="preserve">A garantia em dinheiro deverá ser efetuada em favor da Contratante, em conta específica na Caixa Econômica Federal, com correção monetária. </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color w:val="00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 xml:space="preserve">Se o valor da garantia for utilizado total ou parcialmente em pagamento de qualquer obrigação, a Contratada obriga-se a fazer a respectiva reposição no prazo </w:t>
      </w:r>
      <w:r w:rsidRPr="00FD089C">
        <w:rPr>
          <w:rFonts w:cs="Arial"/>
          <w:bCs/>
          <w:iCs/>
          <w:szCs w:val="20"/>
        </w:rPr>
        <w:t xml:space="preserve">máximo de 10 (dez) </w:t>
      </w:r>
      <w:r w:rsidRPr="00390D0A">
        <w:rPr>
          <w:rFonts w:cs="Arial"/>
          <w:bCs/>
          <w:iCs/>
          <w:color w:val="000000"/>
          <w:szCs w:val="20"/>
        </w:rPr>
        <w:t>dias úteis, contados da data em que for notificada.</w:t>
      </w:r>
    </w:p>
    <w:p w:rsidR="0066577D" w:rsidRPr="00390D0A" w:rsidRDefault="0066577D" w:rsidP="00EA2418">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A Contratante executará a garantia na forma prevista na legislação que rege a matéria.</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 xml:space="preserve">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szCs w:val="20"/>
        </w:rPr>
        <w:t xml:space="preserve">Caso a Contratada não logre efetuar uma das comprovações acima indicadas até o fim do segundo mês após o encerramento da vigência contratual, a Contratante poderá utilizar o valor da garantia prestada e dos valores das faturas correspondentes a 1 (um) mês de serviços para realizar o pagamento direto das verbas rescisórias aos trabalhadores alocados na execução contratual, conforme arts. 19-A e 35 da Instrução Normativa SLTI/MPOG n° 2, de 2008, conforme obrigação assumida pela contratada. </w:t>
      </w:r>
    </w:p>
    <w:p w:rsidR="0066577D" w:rsidRPr="00390D0A" w:rsidRDefault="0066577D" w:rsidP="00F53117">
      <w:pPr>
        <w:numPr>
          <w:ilvl w:val="1"/>
          <w:numId w:val="3"/>
        </w:numPr>
        <w:spacing w:before="120" w:after="120" w:line="276" w:lineRule="auto"/>
        <w:ind w:left="425" w:firstLine="0"/>
        <w:jc w:val="both"/>
        <w:rPr>
          <w:rFonts w:cs="Arial"/>
          <w:bCs/>
          <w:iCs/>
          <w:color w:val="000000"/>
          <w:szCs w:val="20"/>
        </w:rPr>
      </w:pPr>
      <w:r w:rsidRPr="00390D0A">
        <w:rPr>
          <w:rFonts w:cs="Arial"/>
          <w:bCs/>
          <w:iCs/>
          <w:color w:val="000000"/>
          <w:szCs w:val="20"/>
        </w:rPr>
        <w:t>Será considerada extinta a garantia: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bCs/>
          <w:iCs/>
          <w:color w:val="000000"/>
          <w:szCs w:val="20"/>
        </w:rPr>
      </w:pPr>
      <w:r w:rsidRPr="00390D0A">
        <w:rPr>
          <w:rFonts w:cs="Arial"/>
          <w:bCs/>
          <w:iCs/>
          <w:color w:val="000000"/>
          <w:szCs w:val="20"/>
        </w:rPr>
        <w:t xml:space="preserve"> no prazo de 03 (três) meses após o término da vigência do contrato, caso a Administração não comunique a ocorrência de sinistros, quando o prazo será ampliado, nos termos da comunicação.</w:t>
      </w:r>
    </w:p>
    <w:p w:rsidR="0066577D" w:rsidRPr="00390D0A" w:rsidRDefault="0066577D" w:rsidP="00D96479">
      <w:pPr>
        <w:pStyle w:val="Nivel01"/>
        <w:numPr>
          <w:ilvl w:val="0"/>
          <w:numId w:val="3"/>
        </w:numPr>
        <w:rPr>
          <w:rFonts w:cs="Arial"/>
        </w:rPr>
      </w:pPr>
      <w:r w:rsidRPr="00390D0A">
        <w:rPr>
          <w:rFonts w:cs="Arial"/>
        </w:rPr>
        <w:t>DO TERMO DE CONTRATO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Após a homologação da licitação, o adjudicatário terá o prazo de </w:t>
      </w:r>
      <w:r>
        <w:rPr>
          <w:rFonts w:cs="Arial"/>
          <w:color w:val="000000"/>
          <w:szCs w:val="20"/>
        </w:rPr>
        <w:t>05 (cinco)</w:t>
      </w:r>
      <w:r w:rsidRPr="00390D0A">
        <w:rPr>
          <w:rFonts w:cs="Arial"/>
          <w:color w:val="000000"/>
          <w:szCs w:val="20"/>
        </w:rPr>
        <w:t xml:space="preserve"> dias úteis, contados a partir da data de sua convocação, para assinar o Termo de Contrato, cuja vigência será de </w:t>
      </w:r>
      <w:r>
        <w:rPr>
          <w:rFonts w:cs="Arial"/>
          <w:color w:val="000000"/>
          <w:szCs w:val="20"/>
        </w:rPr>
        <w:t>12 (doze) meses</w:t>
      </w:r>
      <w:r w:rsidRPr="00390D0A">
        <w:rPr>
          <w:rFonts w:cs="Arial"/>
          <w:color w:val="000000"/>
          <w:szCs w:val="20"/>
        </w:rPr>
        <w:t xml:space="preserve">, podendo ser prorrogado por interesse da Contratante até o  limite de 60 (sessenta) meses, conforme disciplinado no contrato.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eastAsia="MS Mincho" w:cs="Arial"/>
          <w:bCs/>
          <w:iCs/>
          <w:color w:val="000000"/>
          <w:szCs w:val="20"/>
        </w:rPr>
        <w:t xml:space="preserve">Previamente à contratação, </w:t>
      </w:r>
      <w:r w:rsidRPr="00390D0A">
        <w:rPr>
          <w:rFonts w:cs="Arial"/>
          <w:color w:val="000000"/>
          <w:szCs w:val="20"/>
        </w:rPr>
        <w:t>a Administração realizará consulta “on line” ao SICAF, bem como ao Cadastro Informativo de Créditos não Quitados – CADIN, cujos resultados serão anexados aos autos do processo.</w:t>
      </w:r>
    </w:p>
    <w:p w:rsidR="0066577D" w:rsidRPr="00390D0A" w:rsidRDefault="0066577D" w:rsidP="00DD4EF1">
      <w:pPr>
        <w:numPr>
          <w:ilvl w:val="2"/>
          <w:numId w:val="3"/>
        </w:numPr>
        <w:spacing w:before="120" w:after="120" w:line="276" w:lineRule="auto"/>
        <w:ind w:left="1134" w:firstLine="0"/>
        <w:jc w:val="both"/>
        <w:rPr>
          <w:rFonts w:cs="Arial"/>
          <w:color w:val="000000"/>
          <w:szCs w:val="20"/>
        </w:rPr>
      </w:pPr>
      <w:r w:rsidRPr="00390D0A">
        <w:rPr>
          <w:rFonts w:cs="Arial"/>
          <w:color w:val="000000"/>
          <w:szCs w:val="20"/>
        </w:rPr>
        <w:t>Na hipótese de irregularidade do registro no SICAF, o contratado deverá regularizar a sua situação perante o cadastro no prazo de até 05 (cinco) dias, sob pena de aplicação das penalidades previstas no edital e anexos.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Alternativamente à convocação para comparecer perante o órgão ou entidade</w:t>
      </w:r>
      <w:r w:rsidRPr="00390D0A">
        <w:rPr>
          <w:rFonts w:cs="Arial"/>
          <w:i/>
          <w:color w:val="000000"/>
          <w:szCs w:val="20"/>
        </w:rPr>
        <w:t xml:space="preserve"> </w:t>
      </w:r>
      <w:r w:rsidRPr="00390D0A">
        <w:rPr>
          <w:rFonts w:cs="Arial"/>
          <w:color w:val="000000"/>
          <w:szCs w:val="20"/>
        </w:rPr>
        <w:t>para a assinatura do Termo de Contrato, a Administração poderá encaminhá-lo para assinatura,</w:t>
      </w:r>
      <w:r w:rsidRPr="00390D0A">
        <w:rPr>
          <w:rFonts w:cs="Arial"/>
          <w:bCs/>
          <w:iCs/>
          <w:color w:val="000000"/>
          <w:szCs w:val="20"/>
        </w:rPr>
        <w:t xml:space="preserve"> mediante correspondência postal com aviso de recebimento (AR) ou meio eletrônico, para que seja assinado no prazo de</w:t>
      </w:r>
      <w:r>
        <w:rPr>
          <w:rFonts w:cs="Arial"/>
          <w:bCs/>
          <w:iCs/>
          <w:color w:val="000000"/>
          <w:szCs w:val="20"/>
        </w:rPr>
        <w:t xml:space="preserve"> 05 (cinco) </w:t>
      </w:r>
      <w:r w:rsidRPr="00390D0A">
        <w:rPr>
          <w:rFonts w:cs="Arial"/>
          <w:bCs/>
          <w:iCs/>
          <w:color w:val="000000"/>
          <w:szCs w:val="20"/>
        </w:rPr>
        <w:t>dias, a contar da data de seu recebimento</w:t>
      </w:r>
      <w:r w:rsidRPr="00390D0A">
        <w:rPr>
          <w:rFonts w:cs="Arial"/>
          <w:bCs/>
          <w:i/>
          <w:iCs/>
          <w:color w:val="000000"/>
          <w:szCs w:val="20"/>
        </w:rPr>
        <w:t xml:space="preserve">. </w:t>
      </w:r>
    </w:p>
    <w:p w:rsidR="0066577D" w:rsidRPr="00390D0A" w:rsidRDefault="0066577D" w:rsidP="008F1A30">
      <w:pPr>
        <w:pStyle w:val="ListParagraph"/>
        <w:numPr>
          <w:ilvl w:val="1"/>
          <w:numId w:val="3"/>
        </w:numPr>
        <w:spacing w:before="120" w:after="120" w:line="276" w:lineRule="auto"/>
        <w:ind w:left="425" w:firstLine="0"/>
        <w:jc w:val="both"/>
        <w:rPr>
          <w:rFonts w:cs="Arial"/>
          <w:color w:val="000000"/>
          <w:szCs w:val="20"/>
        </w:rPr>
      </w:pPr>
      <w:r w:rsidRPr="00390D0A">
        <w:rPr>
          <w:rFonts w:cs="Arial"/>
          <w:color w:val="000000"/>
          <w:szCs w:val="20"/>
        </w:rPr>
        <w:t>O prazo previsto para assinatura ou aceite poderá ser prorrogado, por igual período, por solicitação justificada do adjudicatário e aceita pela Administração.</w:t>
      </w:r>
    </w:p>
    <w:p w:rsidR="0066577D" w:rsidRPr="00390D0A" w:rsidRDefault="0066577D" w:rsidP="00D96479">
      <w:pPr>
        <w:pStyle w:val="Nivel01"/>
        <w:numPr>
          <w:ilvl w:val="0"/>
          <w:numId w:val="3"/>
        </w:numPr>
        <w:rPr>
          <w:rFonts w:cs="Arial"/>
        </w:rPr>
      </w:pPr>
      <w:r w:rsidRPr="00390D0A">
        <w:rPr>
          <w:rFonts w:cs="Arial"/>
        </w:rPr>
        <w:t>DA REPACTUAÇÃO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As regras acerca da repactuação do valor contratual são as estabelecidas no Termo de Contrato, anexo a este Edital.</w:t>
      </w:r>
    </w:p>
    <w:p w:rsidR="0066577D" w:rsidRPr="00390D0A" w:rsidRDefault="0066577D" w:rsidP="00D96479">
      <w:pPr>
        <w:pStyle w:val="Nivel01"/>
        <w:numPr>
          <w:ilvl w:val="0"/>
          <w:numId w:val="3"/>
        </w:numPr>
        <w:rPr>
          <w:rFonts w:cs="Arial"/>
        </w:rPr>
      </w:pPr>
      <w:r w:rsidRPr="00390D0A">
        <w:rPr>
          <w:rFonts w:cs="Arial"/>
        </w:rPr>
        <w:t>DA ACEITAÇÃO DO OBJETO E DA FISCALIZAÇÃO</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lang w:eastAsia="en-US"/>
        </w:rPr>
        <w:t>Os critérios de aceitação do objeto e de fiscalização estão previstos no Termo de Referência.</w:t>
      </w:r>
    </w:p>
    <w:p w:rsidR="0066577D" w:rsidRPr="00390D0A" w:rsidRDefault="0066577D" w:rsidP="00D96479">
      <w:pPr>
        <w:pStyle w:val="Nivel01"/>
        <w:numPr>
          <w:ilvl w:val="0"/>
          <w:numId w:val="3"/>
        </w:numPr>
        <w:rPr>
          <w:rFonts w:cs="Arial"/>
        </w:rPr>
      </w:pPr>
      <w:r w:rsidRPr="00390D0A">
        <w:rPr>
          <w:rFonts w:cs="Arial"/>
          <w:lang w:eastAsia="en-US"/>
        </w:rPr>
        <w:t>DAS OBRIGAÇÕES DA CONTRATANTE E DA CONTRATADA</w:t>
      </w:r>
    </w:p>
    <w:p w:rsidR="0066577D" w:rsidRPr="00390D0A" w:rsidRDefault="0066577D" w:rsidP="00166820">
      <w:pPr>
        <w:numPr>
          <w:ilvl w:val="1"/>
          <w:numId w:val="3"/>
        </w:numPr>
        <w:spacing w:before="120" w:after="120" w:line="276" w:lineRule="auto"/>
        <w:ind w:left="425" w:firstLine="0"/>
        <w:jc w:val="both"/>
        <w:rPr>
          <w:rFonts w:cs="Arial"/>
          <w:b/>
          <w:color w:val="000000"/>
          <w:szCs w:val="20"/>
        </w:rPr>
      </w:pPr>
      <w:r w:rsidRPr="00390D0A">
        <w:rPr>
          <w:rFonts w:cs="Arial"/>
          <w:color w:val="000000"/>
          <w:szCs w:val="20"/>
          <w:lang w:eastAsia="en-US"/>
        </w:rPr>
        <w:t xml:space="preserve">As obrigações da Contratante e da Contratada são as estabelecidas no Termo de </w:t>
      </w:r>
      <w:r w:rsidRPr="00390D0A">
        <w:rPr>
          <w:rFonts w:cs="Arial"/>
          <w:szCs w:val="20"/>
          <w:lang w:eastAsia="en-US"/>
        </w:rPr>
        <w:t>Referência</w:t>
      </w:r>
      <w:r w:rsidRPr="00390D0A">
        <w:rPr>
          <w:rFonts w:cs="Arial"/>
          <w:color w:val="000000"/>
          <w:szCs w:val="20"/>
          <w:lang w:eastAsia="en-US"/>
        </w:rPr>
        <w:t>.</w:t>
      </w:r>
    </w:p>
    <w:p w:rsidR="0066577D" w:rsidRPr="00390D0A" w:rsidRDefault="0066577D" w:rsidP="00D96479">
      <w:pPr>
        <w:pStyle w:val="Nivel01"/>
        <w:numPr>
          <w:ilvl w:val="0"/>
          <w:numId w:val="3"/>
        </w:numPr>
        <w:rPr>
          <w:rFonts w:cs="Arial"/>
        </w:rPr>
      </w:pPr>
      <w:r w:rsidRPr="00390D0A">
        <w:rPr>
          <w:rFonts w:cs="Arial"/>
        </w:rPr>
        <w:t>DO PAGAMENTO</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 O pagamento será efetuado pela Contratante no prazo de </w:t>
      </w:r>
      <w:r>
        <w:rPr>
          <w:rFonts w:cs="Arial"/>
          <w:color w:val="000000"/>
          <w:szCs w:val="20"/>
          <w:lang w:eastAsia="en-US"/>
        </w:rPr>
        <w:t>10 (dez)</w:t>
      </w:r>
      <w:r w:rsidRPr="00390D0A">
        <w:rPr>
          <w:rFonts w:cs="Arial"/>
          <w:color w:val="000000"/>
          <w:szCs w:val="20"/>
          <w:lang w:eastAsia="en-US"/>
        </w:rPr>
        <w:t xml:space="preserve"> dias, contados</w:t>
      </w:r>
      <w:r w:rsidRPr="00390D0A">
        <w:rPr>
          <w:rFonts w:cs="Arial"/>
          <w:color w:val="000000"/>
          <w:szCs w:val="20"/>
        </w:rPr>
        <w:t xml:space="preserve"> da apresentação da Nota Fiscal/Fatura contendo </w:t>
      </w:r>
      <w:r w:rsidRPr="00390D0A">
        <w:rPr>
          <w:rFonts w:cs="Arial"/>
          <w:color w:val="000000"/>
          <w:szCs w:val="20"/>
          <w:lang w:eastAsia="en-US"/>
        </w:rPr>
        <w:t>o detalhamento dos serviços executados e os materiais empregados, através de ordem bancária, para crédito em banco, agência e conta corrente indicados pelo contratado.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szCs w:val="20"/>
          <w:lang w:eastAsia="en-US"/>
        </w:rPr>
        <w:t xml:space="preserve">Os pagamentos decorrentes de despesas cujos valores não ultrapassem o limite </w:t>
      </w:r>
      <w:r w:rsidRPr="00390D0A">
        <w:rPr>
          <w:rFonts w:cs="Arial"/>
          <w:szCs w:val="20"/>
        </w:rPr>
        <w:t>de que trata o inciso II do art. 24</w:t>
      </w:r>
      <w:r w:rsidRPr="00390D0A">
        <w:rPr>
          <w:rFonts w:cs="Arial"/>
          <w:szCs w:val="20"/>
          <w:lang w:eastAsia="en-US"/>
        </w:rPr>
        <w:t xml:space="preserve"> da Lei 8.666, de 1993, deverão ser efetuados no prazo de até 5 (cinco) dias úteis, contados da data da apresentação da Nota Fiscal/Fatura, nos termos do art. 5º, § 3º, da Lei nº 8.666, de 1993</w:t>
      </w:r>
      <w:r w:rsidRPr="00390D0A">
        <w:rPr>
          <w:rFonts w:cs="Arial"/>
          <w:color w:val="000000"/>
          <w:szCs w:val="20"/>
          <w:lang w:eastAsia="en-US"/>
        </w:rPr>
        <w:t>.</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lang w:eastAsia="en-US"/>
        </w:rPr>
        <w:t>A apresentação da Nota Fiscal/Fatura deverá ocorrer no prazo de</w:t>
      </w:r>
      <w:r>
        <w:rPr>
          <w:rFonts w:cs="Arial"/>
          <w:color w:val="000000"/>
          <w:szCs w:val="20"/>
          <w:lang w:eastAsia="en-US"/>
        </w:rPr>
        <w:t xml:space="preserve"> 02 (dois) </w:t>
      </w:r>
      <w:r w:rsidRPr="00390D0A">
        <w:rPr>
          <w:rFonts w:cs="Arial"/>
          <w:color w:val="000000"/>
          <w:szCs w:val="20"/>
          <w:lang w:eastAsia="en-US"/>
        </w:rPr>
        <w:t>dias, contado d</w:t>
      </w:r>
      <w:r w:rsidRPr="00390D0A">
        <w:rPr>
          <w:rFonts w:cs="Arial"/>
          <w:color w:val="000000"/>
          <w:szCs w:val="20"/>
        </w:rPr>
        <w:t>a data final do período de adimplemento da parcela da contratação a que aquela se referir, devendo estar acompanhada dos documentos mencionados no §1º do art. 36 da IN/SLTI nº 02, de 2008.</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 pagamento somente será autorizado depois de efetuado o “atesto” pelo servidor competente, condicionado este ato à verificação da conformidade da Nota Fiscal/Fatura apresentada em relação aos serviços efetivamente prestados, devidamente acompanhada das comprovações mencionadas no §1º do art. 36, da IN/SLTI nº 02, de 2008. </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Caso se constate o descumprimento de obrigações trabalhistas ou da manutenção das condições exigidas para habilitação </w:t>
      </w:r>
      <w:r w:rsidRPr="00390D0A">
        <w:rPr>
          <w:rFonts w:cs="Arial"/>
          <w:color w:val="000000"/>
          <w:szCs w:val="20"/>
          <w:lang w:eastAsia="en-US"/>
        </w:rPr>
        <w:t xml:space="preserve">poderá ser concedido um prazo para que a Contratada regularize suas obrigações, quando não se identificar má-fé ou a incapacidade de corrigir a situação.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lang w:eastAsia="en-US"/>
        </w:rPr>
        <w:t>Não sendo regularizada a situação da Contratada no prazo concedido,</w:t>
      </w:r>
      <w:r w:rsidRPr="00390D0A">
        <w:rPr>
          <w:rFonts w:cs="Arial"/>
          <w:color w:val="000000"/>
          <w:szCs w:val="20"/>
        </w:rPr>
        <w:t xml:space="preserve"> ou nos casos em que identificada má-fé, se não for possível a realização desses pagamentos pela própria Administração, os valores retidos cautelarmente serão depositados junto à Justiça do Trabalho, com o objetivo de serem utilizados exclusivamente no pagamento de salários e das demais verbas trabalhistas, bem como das contribuições sociais e FGTS decorrentes.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Nos termos do artigo 36, § 6°, da Instrução Normativa SLTI/MPOG n° 02, de 2008, será efetuada a retenção ou glosa no pagamento, proporcional à irregularidade verificada, sem prejuízo das sanções cabíveis, caso se constate que a Contratada: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 não produziu os resultados acordados;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deixou de executar as atividades contratadas, ou não as executou com a qualidade mínima exigida;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deixou de utilizar os materiais e recursos humanos exigidos para a execução do serviço, ou utilizou-os com qualidade ou quantidade inferior à demandada,</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Será considerada data do pagamento o dia </w:t>
      </w:r>
      <w:r w:rsidRPr="00390D0A">
        <w:rPr>
          <w:rFonts w:cs="Arial"/>
          <w:color w:val="000000"/>
          <w:szCs w:val="20"/>
          <w:lang w:eastAsia="en-US"/>
        </w:rPr>
        <w:t>em que constar como emitida a ordem bancária para pagamento.</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Antes de cada pagamento à contratada, será realizada consulta ao SICAF para verificar a manutenção das condições de habilitação exigidas no edital. </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Persistindo a irregularidade, a contratante deverá adotar as medidas necessárias à rescisão contratual nos autos do processo administrativo correspondente, assegurada à contratada a ampla defesa. </w:t>
      </w:r>
    </w:p>
    <w:p w:rsidR="0066577D" w:rsidRPr="00390D0A" w:rsidRDefault="0066577D" w:rsidP="00F53117">
      <w:pPr>
        <w:numPr>
          <w:ilvl w:val="1"/>
          <w:numId w:val="3"/>
        </w:numPr>
        <w:spacing w:before="120" w:after="120" w:line="276" w:lineRule="auto"/>
        <w:ind w:left="425" w:firstLine="0"/>
        <w:jc w:val="both"/>
        <w:rPr>
          <w:rFonts w:cs="Arial"/>
          <w:color w:val="000000"/>
          <w:szCs w:val="20"/>
          <w:lang w:eastAsia="en-US"/>
        </w:rPr>
      </w:pPr>
      <w:r w:rsidRPr="00390D0A">
        <w:rPr>
          <w:rFonts w:cs="Arial"/>
          <w:color w:val="000000"/>
          <w:szCs w:val="20"/>
          <w:lang w:eastAsia="en-US"/>
        </w:rPr>
        <w:t xml:space="preserve">Havendo a efetiva execução do objeto, os pagamentos serão realizados normalmente, até que se decida pela rescisão do contrato, caso a contratada não regularize sua situação junto ao SICAF.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lang w:eastAsia="en-US"/>
        </w:rPr>
        <w:t xml:space="preserve">Somente por motivo de economicidade, segurança nacional ou outro interesse público de alta relevância, devidamente justificado, em qualquer caso, pela máxima autoridade da contratante, não será rescindido o contrato em execução com a contratada inadimplente no SICAF.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Quando do pagamento, será efetuada a retenção tributária prevista na legislação aplicável, em especial a prevista no artigo 31 da Lei 8.212, de 1993.</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 xml:space="preserve">A Contratada regularmente optante pelo Simples Nacional, exclusivamente </w:t>
      </w:r>
      <w:r w:rsidRPr="00390D0A">
        <w:rPr>
          <w:rFonts w:cs="Arial"/>
          <w:szCs w:val="20"/>
          <w:lang w:eastAsia="en-US"/>
        </w:rPr>
        <w:t>para as atividades de prestação de serviços previstas no §5º-C, do artigo 18, da LC 123, de 2006</w:t>
      </w:r>
      <w:r w:rsidRPr="00390D0A">
        <w:rPr>
          <w:rFonts w:cs="Arial"/>
          <w:color w:val="000000"/>
          <w:szCs w:val="20"/>
        </w:rPr>
        <w:t xml:space="preserve">, não sofrerá a retenção tributária quanto aos impostos e contribuições abrangidos por aquele regime, observando-se as exceções nele previstas. No entanto, o pagamento ficará condicionado à apresentação de comprovação, por meio de documento oficial, de que faz jus ao tratamento tributário favorecido previsto na referida Lei Complementar.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66577D" w:rsidRPr="00390D0A" w:rsidRDefault="0066577D" w:rsidP="00D96479">
      <w:pPr>
        <w:ind w:left="426" w:firstLine="708"/>
        <w:rPr>
          <w:rFonts w:cs="Arial"/>
        </w:rPr>
      </w:pPr>
      <w:r w:rsidRPr="00390D0A">
        <w:rPr>
          <w:rFonts w:cs="Arial"/>
        </w:rPr>
        <w:t>EM = I x N x VP, sendo:</w:t>
      </w:r>
    </w:p>
    <w:p w:rsidR="0066577D" w:rsidRPr="00390D0A" w:rsidRDefault="0066577D" w:rsidP="000F104D">
      <w:pPr>
        <w:tabs>
          <w:tab w:val="left" w:pos="1701"/>
        </w:tabs>
        <w:spacing w:line="340" w:lineRule="exact"/>
        <w:ind w:firstLine="1134"/>
        <w:jc w:val="both"/>
        <w:rPr>
          <w:rFonts w:cs="Arial"/>
          <w:snapToGrid w:val="0"/>
          <w:color w:val="000000"/>
          <w:szCs w:val="20"/>
        </w:rPr>
      </w:pPr>
      <w:r w:rsidRPr="00390D0A">
        <w:rPr>
          <w:rFonts w:cs="Arial"/>
          <w:snapToGrid w:val="0"/>
          <w:color w:val="000000"/>
          <w:szCs w:val="20"/>
        </w:rPr>
        <w:t>EM = Encargos moratórios;</w:t>
      </w:r>
    </w:p>
    <w:p w:rsidR="0066577D" w:rsidRPr="00390D0A" w:rsidRDefault="0066577D" w:rsidP="000F104D">
      <w:pPr>
        <w:tabs>
          <w:tab w:val="left" w:pos="1701"/>
        </w:tabs>
        <w:spacing w:line="340" w:lineRule="exact"/>
        <w:ind w:firstLine="1134"/>
        <w:jc w:val="both"/>
        <w:rPr>
          <w:rFonts w:cs="Arial"/>
          <w:color w:val="000000"/>
          <w:szCs w:val="20"/>
        </w:rPr>
      </w:pPr>
      <w:r w:rsidRPr="00390D0A">
        <w:rPr>
          <w:rFonts w:cs="Arial"/>
          <w:color w:val="000000"/>
          <w:szCs w:val="20"/>
        </w:rPr>
        <w:t>N = Número de dias entre a data prevista para o pagamento e a do efetivo pagamento;</w:t>
      </w:r>
    </w:p>
    <w:p w:rsidR="0066577D" w:rsidRPr="00390D0A" w:rsidRDefault="0066577D" w:rsidP="000F104D">
      <w:pPr>
        <w:tabs>
          <w:tab w:val="left" w:pos="1701"/>
        </w:tabs>
        <w:spacing w:line="340" w:lineRule="exact"/>
        <w:ind w:firstLine="1134"/>
        <w:jc w:val="both"/>
        <w:rPr>
          <w:rFonts w:cs="Arial"/>
          <w:color w:val="000000"/>
          <w:szCs w:val="20"/>
        </w:rPr>
      </w:pPr>
      <w:r w:rsidRPr="00390D0A">
        <w:rPr>
          <w:rFonts w:cs="Arial"/>
          <w:color w:val="000000"/>
          <w:szCs w:val="20"/>
        </w:rPr>
        <w:t>VP = Valor da parcela a ser paga.</w:t>
      </w:r>
    </w:p>
    <w:p w:rsidR="0066577D" w:rsidRPr="00390D0A" w:rsidRDefault="0066577D" w:rsidP="000F104D">
      <w:pPr>
        <w:tabs>
          <w:tab w:val="left" w:pos="1701"/>
        </w:tabs>
        <w:spacing w:line="340" w:lineRule="exact"/>
        <w:ind w:firstLine="1134"/>
        <w:jc w:val="both"/>
        <w:rPr>
          <w:rFonts w:cs="Arial"/>
          <w:color w:val="000000"/>
          <w:szCs w:val="20"/>
        </w:rPr>
      </w:pPr>
      <w:r w:rsidRPr="00390D0A">
        <w:rPr>
          <w:rFonts w:cs="Arial"/>
          <w:snapToGrid w:val="0"/>
          <w:color w:val="000000"/>
          <w:szCs w:val="20"/>
        </w:rPr>
        <w:t xml:space="preserve">I = Índice de compensação financeira = </w:t>
      </w:r>
      <w:r w:rsidRPr="00390D0A">
        <w:rPr>
          <w:rFonts w:cs="Arial"/>
          <w:color w:val="000000"/>
          <w:szCs w:val="20"/>
        </w:rPr>
        <w:t>0,00016438, assim apurado:</w:t>
      </w:r>
    </w:p>
    <w:tbl>
      <w:tblPr>
        <w:tblW w:w="0" w:type="auto"/>
        <w:tblInd w:w="425" w:type="dxa"/>
        <w:tblLook w:val="00A0"/>
      </w:tblPr>
      <w:tblGrid>
        <w:gridCol w:w="2214"/>
        <w:gridCol w:w="446"/>
        <w:gridCol w:w="1276"/>
        <w:gridCol w:w="4926"/>
      </w:tblGrid>
      <w:tr w:rsidR="0066577D" w:rsidRPr="00390D0A" w:rsidTr="00586B66">
        <w:tc>
          <w:tcPr>
            <w:tcW w:w="2214" w:type="dxa"/>
            <w:vMerge w:val="restart"/>
            <w:vAlign w:val="center"/>
          </w:tcPr>
          <w:p w:rsidR="0066577D" w:rsidRPr="00586B66" w:rsidRDefault="0066577D" w:rsidP="00586B66">
            <w:pPr>
              <w:tabs>
                <w:tab w:val="left" w:pos="1701"/>
              </w:tabs>
              <w:spacing w:line="276" w:lineRule="auto"/>
              <w:jc w:val="center"/>
              <w:rPr>
                <w:rFonts w:eastAsia="MS Mincho" w:cs="Arial"/>
                <w:color w:val="000000"/>
                <w:szCs w:val="20"/>
                <w:lang w:eastAsia="en-US"/>
              </w:rPr>
            </w:pPr>
            <w:r w:rsidRPr="00586B66">
              <w:rPr>
                <w:rFonts w:eastAsia="MS Mincho" w:cs="Arial"/>
                <w:color w:val="000000"/>
                <w:szCs w:val="20"/>
                <w:lang w:eastAsia="en-US"/>
              </w:rPr>
              <w:t>I = (TX)</w:t>
            </w:r>
          </w:p>
        </w:tc>
        <w:tc>
          <w:tcPr>
            <w:tcW w:w="446" w:type="dxa"/>
            <w:vMerge w:val="restart"/>
            <w:vAlign w:val="center"/>
          </w:tcPr>
          <w:p w:rsidR="0066577D" w:rsidRPr="00586B66" w:rsidRDefault="0066577D" w:rsidP="00586B66">
            <w:pPr>
              <w:tabs>
                <w:tab w:val="left" w:pos="1701"/>
              </w:tabs>
              <w:spacing w:line="276" w:lineRule="auto"/>
              <w:rPr>
                <w:rFonts w:eastAsia="MS Mincho" w:cs="Arial"/>
                <w:color w:val="000000"/>
                <w:szCs w:val="20"/>
                <w:lang w:eastAsia="en-US"/>
              </w:rPr>
            </w:pPr>
            <w:r w:rsidRPr="00586B66">
              <w:rPr>
                <w:rFonts w:eastAsia="MS Mincho" w:cs="Arial"/>
                <w:color w:val="000000"/>
                <w:szCs w:val="20"/>
                <w:lang w:eastAsia="en-US"/>
              </w:rPr>
              <w:t xml:space="preserve">I = </w:t>
            </w:r>
          </w:p>
        </w:tc>
        <w:tc>
          <w:tcPr>
            <w:tcW w:w="1276" w:type="dxa"/>
            <w:tcBorders>
              <w:bottom w:val="single" w:sz="4" w:space="0" w:color="auto"/>
            </w:tcBorders>
          </w:tcPr>
          <w:p w:rsidR="0066577D" w:rsidRPr="00586B66" w:rsidRDefault="0066577D" w:rsidP="00586B66">
            <w:pPr>
              <w:tabs>
                <w:tab w:val="left" w:pos="1701"/>
              </w:tabs>
              <w:spacing w:line="276" w:lineRule="auto"/>
              <w:jc w:val="center"/>
              <w:rPr>
                <w:rFonts w:eastAsia="MS Mincho" w:cs="Arial"/>
                <w:color w:val="000000"/>
                <w:szCs w:val="20"/>
                <w:lang w:eastAsia="en-US"/>
              </w:rPr>
            </w:pPr>
            <w:r w:rsidRPr="00586B66">
              <w:rPr>
                <w:rFonts w:eastAsia="MS Mincho" w:cs="Arial"/>
                <w:color w:val="000000"/>
                <w:szCs w:val="20"/>
                <w:lang w:eastAsia="en-US"/>
              </w:rPr>
              <w:t>( 6 / 100 )</w:t>
            </w:r>
          </w:p>
        </w:tc>
        <w:tc>
          <w:tcPr>
            <w:tcW w:w="4926" w:type="dxa"/>
            <w:vMerge w:val="restart"/>
            <w:vAlign w:val="center"/>
          </w:tcPr>
          <w:p w:rsidR="0066577D" w:rsidRPr="00586B66" w:rsidRDefault="0066577D" w:rsidP="00586B66">
            <w:pPr>
              <w:tabs>
                <w:tab w:val="left" w:pos="1701"/>
              </w:tabs>
              <w:spacing w:line="276" w:lineRule="auto"/>
              <w:ind w:left="742"/>
              <w:rPr>
                <w:rFonts w:eastAsia="MS Mincho" w:cs="Arial"/>
                <w:color w:val="000000"/>
                <w:szCs w:val="20"/>
                <w:lang w:eastAsia="en-US"/>
              </w:rPr>
            </w:pPr>
            <w:r w:rsidRPr="00586B66">
              <w:rPr>
                <w:rFonts w:eastAsia="MS Mincho" w:cs="Arial"/>
                <w:color w:val="000000"/>
                <w:szCs w:val="20"/>
                <w:lang w:eastAsia="en-US"/>
              </w:rPr>
              <w:t>I = 0,00016438</w:t>
            </w:r>
          </w:p>
          <w:p w:rsidR="0066577D" w:rsidRPr="00586B66" w:rsidRDefault="0066577D" w:rsidP="00586B66">
            <w:pPr>
              <w:tabs>
                <w:tab w:val="left" w:pos="1701"/>
              </w:tabs>
              <w:spacing w:line="276" w:lineRule="auto"/>
              <w:ind w:left="742"/>
              <w:rPr>
                <w:rFonts w:eastAsia="MS Mincho" w:cs="Arial"/>
                <w:color w:val="000000"/>
                <w:szCs w:val="20"/>
                <w:lang w:eastAsia="en-US"/>
              </w:rPr>
            </w:pPr>
            <w:r w:rsidRPr="00586B66">
              <w:rPr>
                <w:rFonts w:eastAsia="MS Mincho" w:cs="Arial"/>
                <w:color w:val="000000"/>
                <w:szCs w:val="20"/>
                <w:lang w:eastAsia="en-US"/>
              </w:rPr>
              <w:t>TX = Percentual da taxa anual = 6%</w:t>
            </w:r>
          </w:p>
        </w:tc>
      </w:tr>
      <w:tr w:rsidR="0066577D" w:rsidRPr="00390D0A" w:rsidTr="00586B66">
        <w:tc>
          <w:tcPr>
            <w:tcW w:w="2214" w:type="dxa"/>
            <w:vMerge/>
          </w:tcPr>
          <w:p w:rsidR="0066577D" w:rsidRPr="00586B66" w:rsidRDefault="0066577D" w:rsidP="00586B66">
            <w:pPr>
              <w:tabs>
                <w:tab w:val="left" w:pos="1701"/>
              </w:tabs>
              <w:spacing w:line="276" w:lineRule="auto"/>
              <w:jc w:val="both"/>
              <w:rPr>
                <w:rFonts w:eastAsia="MS Mincho" w:cs="Arial"/>
                <w:color w:val="000000"/>
                <w:szCs w:val="20"/>
                <w:lang w:eastAsia="en-US"/>
              </w:rPr>
            </w:pPr>
          </w:p>
        </w:tc>
        <w:tc>
          <w:tcPr>
            <w:tcW w:w="446" w:type="dxa"/>
            <w:vMerge/>
          </w:tcPr>
          <w:p w:rsidR="0066577D" w:rsidRPr="00586B66" w:rsidRDefault="0066577D" w:rsidP="00586B66">
            <w:pPr>
              <w:tabs>
                <w:tab w:val="left" w:pos="1701"/>
              </w:tabs>
              <w:spacing w:line="276" w:lineRule="auto"/>
              <w:jc w:val="both"/>
              <w:rPr>
                <w:rFonts w:eastAsia="MS Mincho" w:cs="Arial"/>
                <w:color w:val="000000"/>
                <w:szCs w:val="20"/>
                <w:lang w:eastAsia="en-US"/>
              </w:rPr>
            </w:pPr>
          </w:p>
        </w:tc>
        <w:tc>
          <w:tcPr>
            <w:tcW w:w="1276" w:type="dxa"/>
            <w:tcBorders>
              <w:top w:val="single" w:sz="4" w:space="0" w:color="auto"/>
            </w:tcBorders>
          </w:tcPr>
          <w:p w:rsidR="0066577D" w:rsidRPr="00586B66" w:rsidRDefault="0066577D" w:rsidP="00586B66">
            <w:pPr>
              <w:tabs>
                <w:tab w:val="left" w:pos="1701"/>
              </w:tabs>
              <w:spacing w:line="276" w:lineRule="auto"/>
              <w:jc w:val="center"/>
              <w:rPr>
                <w:rFonts w:eastAsia="MS Mincho" w:cs="Arial"/>
                <w:color w:val="000000"/>
                <w:szCs w:val="20"/>
                <w:lang w:eastAsia="en-US"/>
              </w:rPr>
            </w:pPr>
            <w:r w:rsidRPr="00586B66">
              <w:rPr>
                <w:rFonts w:eastAsia="MS Mincho" w:cs="Arial"/>
                <w:color w:val="000000"/>
                <w:szCs w:val="20"/>
                <w:lang w:eastAsia="en-US"/>
              </w:rPr>
              <w:t>365</w:t>
            </w:r>
          </w:p>
        </w:tc>
        <w:tc>
          <w:tcPr>
            <w:tcW w:w="4926" w:type="dxa"/>
            <w:vMerge/>
          </w:tcPr>
          <w:p w:rsidR="0066577D" w:rsidRPr="00586B66" w:rsidRDefault="0066577D" w:rsidP="00586B66">
            <w:pPr>
              <w:tabs>
                <w:tab w:val="left" w:pos="1701"/>
              </w:tabs>
              <w:spacing w:line="276" w:lineRule="auto"/>
              <w:jc w:val="both"/>
              <w:rPr>
                <w:rFonts w:eastAsia="MS Mincho" w:cs="Arial"/>
                <w:color w:val="000000"/>
                <w:szCs w:val="20"/>
                <w:lang w:eastAsia="en-US"/>
              </w:rPr>
            </w:pPr>
          </w:p>
        </w:tc>
      </w:tr>
    </w:tbl>
    <w:p w:rsidR="0066577D" w:rsidRPr="00390D0A" w:rsidRDefault="0066577D" w:rsidP="00D96479">
      <w:pPr>
        <w:pStyle w:val="Nivel01"/>
        <w:numPr>
          <w:ilvl w:val="0"/>
          <w:numId w:val="3"/>
        </w:numPr>
        <w:rPr>
          <w:rFonts w:cs="Arial"/>
        </w:rPr>
      </w:pPr>
      <w:r w:rsidRPr="00390D0A">
        <w:rPr>
          <w:rFonts w:cs="Arial"/>
        </w:rPr>
        <w:t>DAS SANÇÕES ADMINISTRATIVAS.</w:t>
      </w:r>
    </w:p>
    <w:p w:rsidR="0066577D" w:rsidRPr="00390D0A" w:rsidRDefault="0066577D" w:rsidP="00F53117">
      <w:pPr>
        <w:numPr>
          <w:ilvl w:val="1"/>
          <w:numId w:val="3"/>
        </w:numPr>
        <w:spacing w:before="120" w:after="120" w:line="276" w:lineRule="auto"/>
        <w:ind w:left="425" w:firstLine="0"/>
        <w:jc w:val="both"/>
        <w:rPr>
          <w:rFonts w:cs="Arial"/>
          <w:szCs w:val="20"/>
          <w:shd w:val="clear" w:color="auto" w:fill="FFFFFF"/>
        </w:rPr>
      </w:pPr>
      <w:r w:rsidRPr="00390D0A">
        <w:rPr>
          <w:rFonts w:cs="Arial"/>
          <w:szCs w:val="20"/>
          <w:shd w:val="clear" w:color="auto" w:fill="FFFFFF"/>
        </w:rPr>
        <w:t xml:space="preserve">Comete infração administrativa, nos termos da Lei nº 10.520, de 2002, o licitante/adjudicatário que: </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não assinar o termo de contrato ou aceitar/retirar o instrumento equivalente, quando convocado dentro do prazo de validade da proposta;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apresentar documentação falsa;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deixar de entregar os documentos exigidos no certame;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rPr>
        <w:t>ensejar o retardamento da execução do objeto;</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não mantiver a proposta;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cometer fraude fiscal;</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comportar-se de modo inidôneo;</w:t>
      </w:r>
    </w:p>
    <w:p w:rsidR="0066577D" w:rsidRPr="00390D0A" w:rsidRDefault="0066577D" w:rsidP="00F53117">
      <w:pPr>
        <w:numPr>
          <w:ilvl w:val="1"/>
          <w:numId w:val="3"/>
        </w:numPr>
        <w:spacing w:before="120" w:after="120" w:line="276" w:lineRule="auto"/>
        <w:ind w:left="425" w:firstLine="0"/>
        <w:jc w:val="both"/>
        <w:rPr>
          <w:rFonts w:cs="Arial"/>
          <w:szCs w:val="20"/>
          <w:shd w:val="clear" w:color="auto" w:fill="FFFFFF"/>
        </w:rPr>
      </w:pPr>
      <w:r w:rsidRPr="00390D0A">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6577D" w:rsidRPr="00390D0A" w:rsidRDefault="0066577D" w:rsidP="00F53117">
      <w:pPr>
        <w:numPr>
          <w:ilvl w:val="1"/>
          <w:numId w:val="3"/>
        </w:numPr>
        <w:spacing w:before="120" w:after="120" w:line="276" w:lineRule="auto"/>
        <w:ind w:left="425" w:firstLine="0"/>
        <w:jc w:val="both"/>
        <w:rPr>
          <w:rFonts w:cs="Arial"/>
          <w:szCs w:val="20"/>
          <w:shd w:val="clear" w:color="auto" w:fill="FFFFFF"/>
        </w:rPr>
      </w:pPr>
      <w:r w:rsidRPr="00390D0A">
        <w:rPr>
          <w:rFonts w:cs="Arial"/>
          <w:szCs w:val="20"/>
          <w:shd w:val="clear" w:color="auto" w:fill="FFFFFF"/>
        </w:rPr>
        <w:t>O licitante/adjudicatário que cometer qualquer das infrações discriminadas nos subitens anteriores ficará sujeito, sem prejuízo da responsabilidade civil e criminal, às seguintes sanções: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Multa de</w:t>
      </w:r>
      <w:r>
        <w:rPr>
          <w:rFonts w:cs="Arial"/>
          <w:szCs w:val="20"/>
          <w:shd w:val="clear" w:color="auto" w:fill="FFFFFF"/>
        </w:rPr>
        <w:t xml:space="preserve"> 20</w:t>
      </w:r>
      <w:r w:rsidRPr="00390D0A">
        <w:rPr>
          <w:rFonts w:cs="Arial"/>
          <w:szCs w:val="20"/>
          <w:shd w:val="clear" w:color="auto" w:fill="FFFFFF"/>
        </w:rPr>
        <w:t>% (</w:t>
      </w:r>
      <w:r>
        <w:rPr>
          <w:rFonts w:cs="Arial"/>
          <w:szCs w:val="20"/>
          <w:shd w:val="clear" w:color="auto" w:fill="FFFFFF"/>
        </w:rPr>
        <w:t>vinte</w:t>
      </w:r>
      <w:r w:rsidRPr="00390D0A">
        <w:rPr>
          <w:rFonts w:cs="Arial"/>
          <w:szCs w:val="20"/>
          <w:shd w:val="clear" w:color="auto" w:fill="FFFFFF"/>
        </w:rPr>
        <w:t xml:space="preserve"> por cento) sobre o valor estimado do(s) item(s) prejudicado(s) pela conduta do licitante;</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szCs w:val="20"/>
          <w:shd w:val="clear" w:color="auto" w:fill="FFFFFF"/>
        </w:rPr>
      </w:pPr>
      <w:r w:rsidRPr="00390D0A">
        <w:rPr>
          <w:rFonts w:cs="Arial"/>
          <w:szCs w:val="20"/>
          <w:shd w:val="clear" w:color="auto" w:fill="FFFFFF"/>
        </w:rPr>
        <w:t>Impedimento de licitar e de contratar com a União e descredenciamento no SICAF, pelo prazo de até cinco anos;</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shd w:val="clear" w:color="auto" w:fill="FFFFFF"/>
        </w:rPr>
        <w:t>A penalidade de multa pode ser aplicada cumulativamente com a sanção de impedimento.</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As penalidades serão obrigatoriamente registradas no SICAF.</w:t>
      </w:r>
    </w:p>
    <w:p w:rsidR="0066577D" w:rsidRPr="00390D0A" w:rsidRDefault="0066577D" w:rsidP="00F53117">
      <w:pPr>
        <w:numPr>
          <w:ilvl w:val="1"/>
          <w:numId w:val="3"/>
        </w:numPr>
        <w:spacing w:before="120" w:after="120" w:line="276" w:lineRule="auto"/>
        <w:ind w:left="425" w:firstLine="0"/>
        <w:jc w:val="both"/>
        <w:rPr>
          <w:rFonts w:cs="Arial"/>
          <w:szCs w:val="20"/>
        </w:rPr>
      </w:pPr>
      <w:r w:rsidRPr="00390D0A">
        <w:rPr>
          <w:rFonts w:cs="Arial"/>
          <w:szCs w:val="20"/>
        </w:rPr>
        <w:t>As sanções por atos praticados no decorrer da contratação estão previstas no Termo de Referência.</w:t>
      </w:r>
    </w:p>
    <w:p w:rsidR="0066577D" w:rsidRPr="00390D0A" w:rsidRDefault="0066577D" w:rsidP="00D96479">
      <w:pPr>
        <w:pStyle w:val="Nivel01"/>
        <w:numPr>
          <w:ilvl w:val="0"/>
          <w:numId w:val="3"/>
        </w:numPr>
        <w:rPr>
          <w:rFonts w:cs="Arial"/>
        </w:rPr>
      </w:pPr>
      <w:r w:rsidRPr="00390D0A">
        <w:rPr>
          <w:rFonts w:cs="Arial"/>
        </w:rPr>
        <w:t xml:space="preserve"> DA IMPUGNAÇÃO AO EDITAL E DO PEDIDO DE ESCLARECIMENTO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Até 02 (dois) dias úteis antes da data designada para a abertura da sessão pública, qualquer pessoa poderá impugnar este Edital.</w:t>
      </w:r>
    </w:p>
    <w:p w:rsidR="0066577D" w:rsidRPr="005E5CC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A impugnação poderá ser realizada por forma eletrônica, pelo e-mail </w:t>
      </w:r>
      <w:hyperlink r:id="rId11" w:history="1">
        <w:r w:rsidRPr="004673C9">
          <w:rPr>
            <w:rStyle w:val="Hyperlink"/>
            <w:rFonts w:cs="Arial"/>
            <w:szCs w:val="20"/>
          </w:rPr>
          <w:t>licitacoes@ibict.br</w:t>
        </w:r>
      </w:hyperlink>
      <w:r>
        <w:rPr>
          <w:rFonts w:cs="Arial"/>
          <w:color w:val="000000"/>
          <w:szCs w:val="20"/>
        </w:rPr>
        <w:t xml:space="preserve"> , </w:t>
      </w:r>
      <w:r w:rsidRPr="00390D0A">
        <w:rPr>
          <w:rFonts w:cs="Arial"/>
          <w:color w:val="000000"/>
          <w:szCs w:val="20"/>
        </w:rPr>
        <w:t xml:space="preserve">pelo fax </w:t>
      </w:r>
      <w:r>
        <w:rPr>
          <w:rFonts w:cs="Arial"/>
          <w:color w:val="000000"/>
          <w:szCs w:val="20"/>
        </w:rPr>
        <w:t>(61) 32176499,</w:t>
      </w:r>
      <w:r w:rsidRPr="00390D0A">
        <w:rPr>
          <w:rFonts w:cs="Arial"/>
          <w:color w:val="000000"/>
          <w:szCs w:val="20"/>
        </w:rPr>
        <w:t xml:space="preserve"> ou por petição dirigida ou protocolada no endereço </w:t>
      </w:r>
      <w:r w:rsidRPr="00AF3FAB">
        <w:rPr>
          <w:rFonts w:cs="Times New Roman"/>
          <w:szCs w:val="20"/>
        </w:rPr>
        <w:t>SAS Quadra 05 Bloco H Lote 06 Térreo – Protocolo.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Caberá ao Pregoeiro decidir sobre a impugnação no prazo de até vinte e quatro horas.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Acolhida a impugnação, será definida e publicada nova data para a realização do certame.</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390D0A">
        <w:rPr>
          <w:rFonts w:cs="Arial"/>
          <w:bCs/>
          <w:szCs w:val="20"/>
          <w:lang w:eastAsia="en-US"/>
        </w:rPr>
        <w:t>exclusivamente por meio eletrônico via internet, no endereço indicado no Edital.</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As impugnações e pedidos de esclarecimentos não suspendem os prazos previstos no certame.</w:t>
      </w:r>
    </w:p>
    <w:p w:rsidR="0066577D" w:rsidRPr="00390D0A" w:rsidRDefault="0066577D" w:rsidP="00F53117">
      <w:pPr>
        <w:numPr>
          <w:ilvl w:val="1"/>
          <w:numId w:val="3"/>
        </w:numPr>
        <w:spacing w:before="120" w:after="120" w:line="276" w:lineRule="auto"/>
        <w:ind w:left="425" w:firstLine="0"/>
        <w:jc w:val="both"/>
        <w:rPr>
          <w:rFonts w:cs="Arial"/>
          <w:b/>
          <w:color w:val="000000"/>
          <w:szCs w:val="20"/>
        </w:rPr>
      </w:pPr>
      <w:r w:rsidRPr="00390D0A">
        <w:rPr>
          <w:rFonts w:cs="Arial"/>
          <w:color w:val="000000"/>
          <w:szCs w:val="20"/>
        </w:rPr>
        <w:t>As respostas às impugnações e os esclarecimentos prestados pelo Pregoeiro serão entranhados nos autos do processo licitatório e estarão disponíveis para consulta por qualquer interessado.</w:t>
      </w:r>
    </w:p>
    <w:p w:rsidR="0066577D" w:rsidRPr="00390D0A" w:rsidRDefault="0066577D" w:rsidP="00D96479">
      <w:pPr>
        <w:pStyle w:val="Nivel01"/>
        <w:numPr>
          <w:ilvl w:val="0"/>
          <w:numId w:val="3"/>
        </w:numPr>
        <w:rPr>
          <w:rFonts w:cs="Arial"/>
        </w:rPr>
      </w:pPr>
      <w:r w:rsidRPr="00390D0A">
        <w:rPr>
          <w:rFonts w:cs="Arial"/>
        </w:rPr>
        <w:t>DAS DISPOSIÇÕES GERAIS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A homologação do resultado desta licitação não implicará direito à contratação.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Na contagem dos prazos estabelecidos neste Edital e seus Anexos, excluir-se-á o dia do início e incluir-se-á o do vencimento. Só se iniciam e vencem os prazos em dias de expediente na Administração.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Em caso de divergência entre disposições deste Edital e de seus anexos ou demais peças que compõem o processo, prevalecerá as deste Edital.</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 xml:space="preserve">O Edital está disponibilizado, na íntegra, no endereço eletrônico </w:t>
      </w:r>
      <w:r w:rsidRPr="000836FC">
        <w:rPr>
          <w:rFonts w:cs="Arial"/>
          <w:color w:val="000000"/>
          <w:szCs w:val="20"/>
        </w:rPr>
        <w:t>http://www.comprasgovernamentais.gov.br</w:t>
      </w:r>
      <w:r w:rsidRPr="00390D0A">
        <w:rPr>
          <w:rFonts w:cs="Arial"/>
          <w:color w:val="000000"/>
          <w:szCs w:val="20"/>
        </w:rPr>
        <w:t xml:space="preserve">, e também poderão ser lidos e/ou obtidos no endereço </w:t>
      </w:r>
      <w:r w:rsidRPr="000836FC">
        <w:rPr>
          <w:rFonts w:cs="Arial"/>
          <w:color w:val="000000"/>
          <w:szCs w:val="20"/>
        </w:rPr>
        <w:t>SAS Quadra 05 Bloco H Lote 06 Sala 301, Asa Sul, Brasília - DF</w:t>
      </w:r>
      <w:r w:rsidRPr="00390D0A">
        <w:rPr>
          <w:rFonts w:cs="Arial"/>
          <w:color w:val="000000"/>
          <w:szCs w:val="20"/>
        </w:rPr>
        <w:t xml:space="preserve">, nos dias úteis, no horário das </w:t>
      </w:r>
      <w:r w:rsidRPr="000836FC">
        <w:rPr>
          <w:rFonts w:cs="Arial"/>
          <w:color w:val="000000"/>
          <w:szCs w:val="20"/>
        </w:rPr>
        <w:t>9h às 12 h e 14h às 17h</w:t>
      </w:r>
      <w:r w:rsidRPr="00390D0A">
        <w:rPr>
          <w:rFonts w:cs="Arial"/>
          <w:color w:val="000000"/>
          <w:szCs w:val="20"/>
        </w:rPr>
        <w:t>, mesmo endereço e período no qual os autos do processo administrativo permanecerão com vista franqueada aos interessados.</w:t>
      </w:r>
    </w:p>
    <w:p w:rsidR="0066577D" w:rsidRPr="00390D0A" w:rsidRDefault="0066577D" w:rsidP="00F53117">
      <w:pPr>
        <w:numPr>
          <w:ilvl w:val="1"/>
          <w:numId w:val="3"/>
        </w:numPr>
        <w:spacing w:before="120" w:after="120" w:line="276" w:lineRule="auto"/>
        <w:ind w:left="425" w:firstLine="0"/>
        <w:jc w:val="both"/>
        <w:rPr>
          <w:rFonts w:cs="Arial"/>
          <w:color w:val="000000"/>
          <w:szCs w:val="20"/>
        </w:rPr>
      </w:pPr>
      <w:r w:rsidRPr="00390D0A">
        <w:rPr>
          <w:rFonts w:cs="Arial"/>
          <w:color w:val="000000"/>
          <w:szCs w:val="20"/>
        </w:rPr>
        <w:t>Integram este Edital, para todos os fins e efeitos, os seguintes anexos:</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color w:val="000000"/>
          <w:szCs w:val="20"/>
        </w:rPr>
      </w:pPr>
      <w:r w:rsidRPr="00390D0A">
        <w:rPr>
          <w:rFonts w:cs="Arial"/>
          <w:color w:val="000000"/>
          <w:szCs w:val="20"/>
        </w:rPr>
        <w:t>ANEXO I - Termo de Referência;</w:t>
      </w:r>
    </w:p>
    <w:p w:rsidR="0066577D" w:rsidRPr="00390D0A" w:rsidRDefault="0066577D" w:rsidP="00F53117">
      <w:pPr>
        <w:numPr>
          <w:ilvl w:val="2"/>
          <w:numId w:val="3"/>
        </w:numPr>
        <w:tabs>
          <w:tab w:val="left" w:pos="1440"/>
        </w:tabs>
        <w:autoSpaceDE w:val="0"/>
        <w:snapToGrid w:val="0"/>
        <w:spacing w:before="120" w:after="120" w:line="276" w:lineRule="auto"/>
        <w:ind w:left="1134" w:firstLine="0"/>
        <w:jc w:val="both"/>
        <w:rPr>
          <w:rFonts w:cs="Arial"/>
          <w:iCs/>
          <w:color w:val="000000"/>
          <w:szCs w:val="20"/>
        </w:rPr>
      </w:pPr>
      <w:r w:rsidRPr="00390D0A">
        <w:rPr>
          <w:rFonts w:cs="Arial"/>
          <w:bCs/>
          <w:iCs/>
          <w:color w:val="000000"/>
          <w:szCs w:val="20"/>
        </w:rPr>
        <w:t>ANEXO II – Minuta de Termo de Contrato;</w:t>
      </w:r>
    </w:p>
    <w:p w:rsidR="0066577D" w:rsidRPr="00C3413E" w:rsidRDefault="0066577D" w:rsidP="00F53117">
      <w:pPr>
        <w:numPr>
          <w:ilvl w:val="2"/>
          <w:numId w:val="3"/>
        </w:numPr>
        <w:tabs>
          <w:tab w:val="left" w:pos="1440"/>
        </w:tabs>
        <w:autoSpaceDE w:val="0"/>
        <w:snapToGrid w:val="0"/>
        <w:spacing w:before="120" w:after="120" w:line="276" w:lineRule="auto"/>
        <w:ind w:left="1134" w:firstLine="0"/>
        <w:jc w:val="both"/>
        <w:rPr>
          <w:rFonts w:cs="Arial"/>
          <w:iCs/>
          <w:szCs w:val="20"/>
        </w:rPr>
      </w:pPr>
      <w:r w:rsidRPr="00C3413E">
        <w:rPr>
          <w:rFonts w:cs="Arial"/>
          <w:bCs/>
          <w:iCs/>
          <w:szCs w:val="20"/>
        </w:rPr>
        <w:t xml:space="preserve">ANEXO III – Termo de Conciliação Judicial firmado entre o Ministério </w:t>
      </w:r>
      <w:r w:rsidRPr="00C3413E">
        <w:rPr>
          <w:rFonts w:cs="Arial"/>
          <w:szCs w:val="20"/>
        </w:rPr>
        <w:t>Público</w:t>
      </w:r>
      <w:r w:rsidRPr="00C3413E">
        <w:rPr>
          <w:rFonts w:cs="Arial"/>
          <w:bCs/>
          <w:iCs/>
          <w:szCs w:val="20"/>
        </w:rPr>
        <w:t xml:space="preserve"> do Trabalho e a União;</w:t>
      </w:r>
    </w:p>
    <w:p w:rsidR="0066577D" w:rsidRPr="00390D0A" w:rsidRDefault="0066577D" w:rsidP="00245337">
      <w:pPr>
        <w:numPr>
          <w:ilvl w:val="2"/>
          <w:numId w:val="3"/>
        </w:numPr>
        <w:tabs>
          <w:tab w:val="left" w:pos="1440"/>
        </w:tabs>
        <w:autoSpaceDE w:val="0"/>
        <w:snapToGrid w:val="0"/>
        <w:spacing w:before="120" w:after="120" w:line="276" w:lineRule="auto"/>
        <w:ind w:left="1134" w:firstLine="0"/>
        <w:jc w:val="both"/>
        <w:rPr>
          <w:rFonts w:cs="Arial"/>
          <w:iCs/>
          <w:color w:val="000000"/>
          <w:szCs w:val="20"/>
        </w:rPr>
      </w:pPr>
      <w:r w:rsidRPr="00390D0A">
        <w:rPr>
          <w:rFonts w:cs="Arial"/>
          <w:bCs/>
          <w:iCs/>
          <w:color w:val="000000"/>
          <w:szCs w:val="20"/>
        </w:rPr>
        <w:t xml:space="preserve">ANEXO </w:t>
      </w:r>
      <w:r>
        <w:rPr>
          <w:rFonts w:cs="Arial"/>
          <w:bCs/>
          <w:iCs/>
          <w:color w:val="000000"/>
          <w:szCs w:val="20"/>
        </w:rPr>
        <w:t>I</w:t>
      </w:r>
      <w:r w:rsidRPr="00390D0A">
        <w:rPr>
          <w:rFonts w:cs="Arial"/>
          <w:bCs/>
          <w:iCs/>
          <w:color w:val="000000"/>
          <w:szCs w:val="20"/>
        </w:rPr>
        <w:t>V - Modelo de autorização para a utilização da garantia e de pagamento direto (arts. 19-A e 35 da IN SLTI/MPOG nº 2, de 2008);</w:t>
      </w:r>
    </w:p>
    <w:p w:rsidR="0066577D" w:rsidRPr="00F33458" w:rsidRDefault="0066577D" w:rsidP="00245337">
      <w:pPr>
        <w:numPr>
          <w:ilvl w:val="2"/>
          <w:numId w:val="3"/>
        </w:numPr>
        <w:tabs>
          <w:tab w:val="left" w:pos="1440"/>
        </w:tabs>
        <w:autoSpaceDE w:val="0"/>
        <w:snapToGrid w:val="0"/>
        <w:spacing w:before="120" w:after="120" w:line="276" w:lineRule="auto"/>
        <w:ind w:left="1134" w:firstLine="0"/>
        <w:jc w:val="both"/>
        <w:rPr>
          <w:rFonts w:cs="Arial"/>
          <w:iCs/>
          <w:szCs w:val="20"/>
        </w:rPr>
      </w:pPr>
      <w:r w:rsidRPr="00F33458">
        <w:rPr>
          <w:rFonts w:cs="Arial"/>
          <w:iCs/>
          <w:szCs w:val="20"/>
        </w:rPr>
        <w:t>ANEXO V – Modelo de declaração de contratos firmados com a iniciativa privada e a Administração Pública;</w:t>
      </w:r>
    </w:p>
    <w:p w:rsidR="0066577D" w:rsidRPr="00390D0A" w:rsidRDefault="0066577D" w:rsidP="000F104D">
      <w:pPr>
        <w:spacing w:after="120" w:line="276" w:lineRule="auto"/>
        <w:ind w:left="360" w:right="-15"/>
        <w:rPr>
          <w:rFonts w:cs="Arial"/>
          <w:color w:val="000000"/>
          <w:szCs w:val="20"/>
        </w:rPr>
      </w:pPr>
      <w:r w:rsidRPr="00390D0A">
        <w:rPr>
          <w:rFonts w:cs="Arial"/>
          <w:color w:val="000000"/>
          <w:szCs w:val="20"/>
        </w:rPr>
        <w:t>........................................... , ......... de ................................. de 20.....</w:t>
      </w:r>
    </w:p>
    <w:p w:rsidR="0066577D" w:rsidRDefault="0066577D" w:rsidP="00781FBA">
      <w:pPr>
        <w:jc w:val="center"/>
        <w:rPr>
          <w:rFonts w:cs="Arial"/>
          <w:b/>
          <w:bCs/>
          <w:iCs/>
          <w:color w:val="000000"/>
          <w:szCs w:val="20"/>
        </w:rPr>
      </w:pPr>
      <w:r w:rsidRPr="00390D0A">
        <w:rPr>
          <w:rFonts w:cs="Arial"/>
          <w:b/>
          <w:bCs/>
          <w:iCs/>
          <w:color w:val="000000"/>
          <w:szCs w:val="20"/>
        </w:rPr>
        <w:t>Assinatura da autoridade competente</w:t>
      </w:r>
    </w:p>
    <w:p w:rsidR="0066577D" w:rsidRDefault="0066577D" w:rsidP="00781FBA">
      <w:pPr>
        <w:jc w:val="center"/>
        <w:rPr>
          <w:rFonts w:cs="Arial"/>
          <w:b/>
          <w:bCs/>
          <w:iCs/>
          <w:color w:val="000000"/>
          <w:szCs w:val="20"/>
        </w:rPr>
      </w:pPr>
      <w:r>
        <w:rPr>
          <w:rFonts w:cs="Arial"/>
          <w:b/>
          <w:bCs/>
          <w:iCs/>
          <w:color w:val="000000"/>
          <w:szCs w:val="20"/>
        </w:rPr>
        <w:t xml:space="preserve">ANEXO I - </w:t>
      </w:r>
      <w:r w:rsidRPr="00F33458">
        <w:rPr>
          <w:rFonts w:cs="Arial"/>
          <w:b/>
          <w:bCs/>
          <w:szCs w:val="20"/>
        </w:rPr>
        <w:t>do EDITAL</w:t>
      </w:r>
    </w:p>
    <w:p w:rsidR="0066577D" w:rsidRDefault="0066577D" w:rsidP="00781FBA">
      <w:pPr>
        <w:jc w:val="center"/>
        <w:rPr>
          <w:rFonts w:cs="Arial"/>
          <w:b/>
          <w:bCs/>
          <w:iCs/>
          <w:color w:val="000000"/>
          <w:szCs w:val="20"/>
        </w:rPr>
      </w:pPr>
    </w:p>
    <w:p w:rsidR="0066577D" w:rsidRDefault="0066577D" w:rsidP="00781FBA">
      <w:pPr>
        <w:jc w:val="center"/>
        <w:rPr>
          <w:rFonts w:cs="Arial"/>
          <w:b/>
          <w:bCs/>
          <w:iCs/>
          <w:color w:val="000000"/>
          <w:szCs w:val="20"/>
        </w:rPr>
      </w:pPr>
      <w:r>
        <w:rPr>
          <w:rFonts w:cs="Arial"/>
          <w:b/>
          <w:bCs/>
          <w:iCs/>
          <w:color w:val="000000"/>
          <w:szCs w:val="20"/>
        </w:rPr>
        <w:t>TERMO DE REFERENICA</w:t>
      </w:r>
    </w:p>
    <w:p w:rsidR="0066577D" w:rsidRDefault="0066577D" w:rsidP="00781FBA">
      <w:pPr>
        <w:jc w:val="center"/>
        <w:rPr>
          <w:rFonts w:cs="Arial"/>
          <w:b/>
          <w:bCs/>
          <w:iCs/>
          <w:color w:val="000000"/>
          <w:szCs w:val="20"/>
        </w:rPr>
      </w:pPr>
    </w:p>
    <w:p w:rsidR="0066577D" w:rsidRPr="00273686" w:rsidRDefault="0066577D" w:rsidP="00273686">
      <w:pPr>
        <w:ind w:right="-17"/>
        <w:jc w:val="center"/>
        <w:rPr>
          <w:rFonts w:ascii="Calibri" w:hAnsi="Calibri" w:cs="Calibri"/>
          <w:bCs/>
          <w:sz w:val="24"/>
          <w:szCs w:val="20"/>
        </w:rPr>
      </w:pPr>
      <w:r w:rsidRPr="00273686">
        <w:rPr>
          <w:rFonts w:ascii="Calibri" w:hAnsi="Calibri" w:cs="Calibri"/>
          <w:bCs/>
          <w:sz w:val="24"/>
          <w:szCs w:val="20"/>
        </w:rPr>
        <w:t xml:space="preserve">PREGÃO PRESENCIAL, ELETRÔNICO </w:t>
      </w:r>
    </w:p>
    <w:p w:rsidR="0066577D" w:rsidRPr="00343DE0" w:rsidRDefault="0066577D" w:rsidP="00273686">
      <w:pPr>
        <w:ind w:right="-17"/>
        <w:jc w:val="center"/>
        <w:rPr>
          <w:rFonts w:ascii="Calibri" w:hAnsi="Calibri" w:cs="Calibri"/>
          <w:bCs/>
          <w:iCs/>
          <w:sz w:val="24"/>
          <w:szCs w:val="20"/>
        </w:rPr>
      </w:pPr>
      <w:r w:rsidRPr="00343DE0">
        <w:rPr>
          <w:rFonts w:ascii="Calibri" w:hAnsi="Calibri" w:cs="Calibri"/>
          <w:bCs/>
          <w:iCs/>
          <w:sz w:val="24"/>
          <w:szCs w:val="20"/>
        </w:rPr>
        <w:t>PRESTAÇÃO DE SERVIÇO CONTÍNUO COM DEDICAÇÃO EXCLUSIVA DE MÃO DE OBRA</w:t>
      </w:r>
    </w:p>
    <w:p w:rsidR="0066577D" w:rsidRPr="00343DE0" w:rsidRDefault="0066577D" w:rsidP="00273686">
      <w:pPr>
        <w:spacing w:after="120" w:line="276" w:lineRule="auto"/>
        <w:ind w:right="-15"/>
        <w:jc w:val="center"/>
        <w:rPr>
          <w:rFonts w:ascii="Calibri" w:hAnsi="Calibri" w:cs="Calibri"/>
          <w:bCs/>
          <w:color w:val="000000"/>
          <w:sz w:val="24"/>
          <w:szCs w:val="20"/>
        </w:rPr>
      </w:pPr>
    </w:p>
    <w:p w:rsidR="0066577D" w:rsidRPr="00343DE0" w:rsidRDefault="0066577D" w:rsidP="00273686">
      <w:pPr>
        <w:jc w:val="center"/>
        <w:rPr>
          <w:rFonts w:ascii="Calibri" w:hAnsi="Calibri" w:cs="Calibri"/>
          <w:b/>
          <w:bCs/>
          <w:sz w:val="24"/>
          <w:szCs w:val="20"/>
        </w:rPr>
      </w:pPr>
      <w:r w:rsidRPr="00343DE0">
        <w:rPr>
          <w:rFonts w:ascii="Calibri" w:hAnsi="Calibri" w:cs="Calibri"/>
          <w:b/>
          <w:bCs/>
          <w:sz w:val="24"/>
          <w:szCs w:val="20"/>
        </w:rPr>
        <w:t>INSTITUTO BRASILEIRO DE INFORMAÇÃO EM CIÊNCIA E TECNOLOGIA - IBICT</w:t>
      </w:r>
    </w:p>
    <w:p w:rsidR="0066577D" w:rsidRPr="00273686" w:rsidRDefault="0066577D" w:rsidP="00273686">
      <w:pPr>
        <w:jc w:val="center"/>
        <w:rPr>
          <w:rFonts w:ascii="Calibri" w:hAnsi="Calibri" w:cs="Calibri"/>
          <w:bCs/>
          <w:color w:val="000000"/>
          <w:sz w:val="24"/>
          <w:szCs w:val="20"/>
        </w:rPr>
      </w:pPr>
      <w:r w:rsidRPr="00273686">
        <w:rPr>
          <w:rFonts w:ascii="Calibri" w:hAnsi="Calibri" w:cs="Calibri"/>
          <w:bCs/>
          <w:color w:val="000000"/>
          <w:sz w:val="24"/>
          <w:szCs w:val="20"/>
        </w:rPr>
        <w:t xml:space="preserve">PREGÃO Nº </w:t>
      </w:r>
      <w:r>
        <w:rPr>
          <w:rFonts w:ascii="Calibri" w:hAnsi="Calibri" w:cs="Calibri"/>
          <w:bCs/>
          <w:color w:val="000000"/>
          <w:sz w:val="24"/>
          <w:szCs w:val="20"/>
        </w:rPr>
        <w:t>01</w:t>
      </w:r>
      <w:r w:rsidRPr="00273686">
        <w:rPr>
          <w:rFonts w:ascii="Calibri" w:hAnsi="Calibri" w:cs="Calibri"/>
          <w:bCs/>
          <w:color w:val="000000"/>
          <w:sz w:val="24"/>
          <w:szCs w:val="20"/>
        </w:rPr>
        <w:t>/20</w:t>
      </w:r>
      <w:r>
        <w:rPr>
          <w:rFonts w:ascii="Calibri" w:hAnsi="Calibri" w:cs="Calibri"/>
          <w:bCs/>
          <w:color w:val="000000"/>
          <w:sz w:val="24"/>
          <w:szCs w:val="20"/>
        </w:rPr>
        <w:t>17</w:t>
      </w:r>
    </w:p>
    <w:p w:rsidR="0066577D" w:rsidRPr="00343DE0" w:rsidRDefault="0066577D" w:rsidP="00273686">
      <w:pPr>
        <w:jc w:val="center"/>
        <w:rPr>
          <w:rFonts w:ascii="Calibri" w:hAnsi="Calibri" w:cs="Calibri"/>
          <w:bCs/>
          <w:color w:val="000000"/>
          <w:sz w:val="24"/>
          <w:szCs w:val="20"/>
        </w:rPr>
      </w:pPr>
      <w:r w:rsidRPr="00273686">
        <w:rPr>
          <w:rFonts w:ascii="Calibri" w:hAnsi="Calibri" w:cs="Calibri"/>
          <w:bCs/>
          <w:color w:val="000000"/>
          <w:sz w:val="24"/>
          <w:szCs w:val="20"/>
        </w:rPr>
        <w:t>(Processo Administrativo n.°</w:t>
      </w:r>
      <w:r>
        <w:rPr>
          <w:rFonts w:ascii="Calibri" w:hAnsi="Calibri" w:cs="Calibri"/>
          <w:bCs/>
          <w:color w:val="000000"/>
          <w:sz w:val="24"/>
          <w:szCs w:val="20"/>
        </w:rPr>
        <w:t>01210.000026/2017-00</w:t>
      </w:r>
      <w:r w:rsidRPr="00273686">
        <w:rPr>
          <w:rFonts w:ascii="Calibri" w:hAnsi="Calibri" w:cs="Calibri"/>
          <w:bCs/>
          <w:color w:val="000000"/>
          <w:sz w:val="24"/>
          <w:szCs w:val="20"/>
        </w:rPr>
        <w:t>)</w:t>
      </w:r>
    </w:p>
    <w:p w:rsidR="0066577D" w:rsidRPr="00343DE0" w:rsidRDefault="0066577D" w:rsidP="00273686">
      <w:pPr>
        <w:spacing w:after="120" w:line="276" w:lineRule="auto"/>
        <w:ind w:right="-15"/>
        <w:jc w:val="center"/>
        <w:rPr>
          <w:rFonts w:ascii="Calibri" w:hAnsi="Calibri" w:cs="Calibri"/>
          <w:bCs/>
          <w:color w:val="000000"/>
          <w:sz w:val="24"/>
          <w:szCs w:val="20"/>
        </w:rPr>
      </w:pPr>
    </w:p>
    <w:p w:rsidR="0066577D" w:rsidRPr="00273686" w:rsidRDefault="0066577D" w:rsidP="00273686">
      <w:pPr>
        <w:pStyle w:val="Nivel01"/>
        <w:numPr>
          <w:ilvl w:val="0"/>
          <w:numId w:val="50"/>
        </w:numPr>
        <w:rPr>
          <w:rFonts w:ascii="Calibri" w:hAnsi="Calibri" w:cs="Calibri"/>
          <w:sz w:val="24"/>
        </w:rPr>
      </w:pPr>
      <w:r w:rsidRPr="00273686">
        <w:rPr>
          <w:rFonts w:ascii="Calibri" w:hAnsi="Calibri" w:cs="Calibri"/>
          <w:sz w:val="24"/>
        </w:rPr>
        <w:t>DO OBJETO</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Contratação de empresa especializada na prestação de serviços de condução de veículos automotores para a condução da frota oficial do Instituto Brasileiro de Informação em Ciência e Tecnologia, conforme condições, quantidades e exigências, estabelecidas neste instrumento:</w:t>
      </w:r>
    </w:p>
    <w:tbl>
      <w:tblPr>
        <w:tblW w:w="8839" w:type="dxa"/>
        <w:tblBorders>
          <w:top w:val="single" w:sz="8" w:space="0" w:color="4F81BD"/>
          <w:left w:val="single" w:sz="8" w:space="0" w:color="4F81BD"/>
          <w:bottom w:val="single" w:sz="8" w:space="0" w:color="4F81BD"/>
          <w:right w:val="single" w:sz="8" w:space="0" w:color="4F81BD"/>
        </w:tblBorders>
        <w:tblLayout w:type="fixed"/>
        <w:tblLook w:val="00A0"/>
      </w:tblPr>
      <w:tblGrid>
        <w:gridCol w:w="863"/>
        <w:gridCol w:w="3073"/>
        <w:gridCol w:w="1492"/>
        <w:gridCol w:w="1492"/>
        <w:gridCol w:w="1919"/>
      </w:tblGrid>
      <w:tr w:rsidR="0066577D" w:rsidRPr="00343DE0" w:rsidTr="00586B66">
        <w:tc>
          <w:tcPr>
            <w:tcW w:w="863" w:type="dxa"/>
            <w:tcBorders>
              <w:top w:val="single" w:sz="8"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ITEM</w:t>
            </w:r>
          </w:p>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p>
        </w:tc>
        <w:tc>
          <w:tcPr>
            <w:tcW w:w="3073"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DESCRIÇÃO/</w:t>
            </w:r>
          </w:p>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ESPECIFICAÇÃO</w:t>
            </w:r>
          </w:p>
        </w:tc>
        <w:tc>
          <w:tcPr>
            <w:tcW w:w="1492"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color w:val="FFFFFF"/>
                <w:sz w:val="24"/>
                <w:szCs w:val="20"/>
              </w:rPr>
              <w:t>Cargo</w:t>
            </w:r>
          </w:p>
        </w:tc>
        <w:tc>
          <w:tcPr>
            <w:tcW w:w="1492"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Postos</w:t>
            </w:r>
          </w:p>
        </w:tc>
        <w:tc>
          <w:tcPr>
            <w:tcW w:w="1919" w:type="dxa"/>
            <w:tcBorders>
              <w:top w:val="single" w:sz="8" w:space="0" w:color="4F81BD"/>
              <w:lef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Valor</w:t>
            </w:r>
          </w:p>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Máximo Anual</w:t>
            </w:r>
          </w:p>
        </w:tc>
      </w:tr>
      <w:tr w:rsidR="0066577D" w:rsidRPr="00343DE0" w:rsidTr="00586B66">
        <w:tc>
          <w:tcPr>
            <w:tcW w:w="863" w:type="dxa"/>
            <w:tcBorders>
              <w:top w:val="single" w:sz="8"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1</w:t>
            </w:r>
          </w:p>
        </w:tc>
        <w:tc>
          <w:tcPr>
            <w:tcW w:w="3073"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rPr>
                <w:rFonts w:ascii="Calibri" w:hAnsi="Calibri" w:cs="Calibri"/>
                <w:color w:val="000000"/>
                <w:sz w:val="24"/>
                <w:szCs w:val="20"/>
              </w:rPr>
            </w:pPr>
            <w:r w:rsidRPr="00586B66">
              <w:rPr>
                <w:rFonts w:ascii="Calibri" w:hAnsi="Calibri" w:cs="Calibri"/>
                <w:color w:val="000000"/>
                <w:sz w:val="24"/>
                <w:szCs w:val="20"/>
              </w:rPr>
              <w:t>Empresa especializada em prestação de serviços de condução de veículos automotores</w:t>
            </w:r>
          </w:p>
        </w:tc>
        <w:tc>
          <w:tcPr>
            <w:tcW w:w="149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 xml:space="preserve">Motorista – CBO 7823 </w:t>
            </w:r>
          </w:p>
        </w:tc>
        <w:tc>
          <w:tcPr>
            <w:tcW w:w="149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03</w:t>
            </w:r>
          </w:p>
        </w:tc>
        <w:tc>
          <w:tcPr>
            <w:tcW w:w="1919" w:type="dxa"/>
            <w:tcBorders>
              <w:top w:val="single" w:sz="8" w:space="0" w:color="4F81BD"/>
              <w:left w:val="single" w:sz="4" w:space="0" w:color="4F81BD"/>
              <w:bottom w:val="single" w:sz="8"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R$ 176.657,76</w:t>
            </w:r>
          </w:p>
        </w:tc>
      </w:tr>
    </w:tbl>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JUSTIFICATIVA E OBJETIVO DA CONTRATAÇÃO</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Dotar o IBICT de serviços especializados para a condução de veículos da frota</w:t>
      </w:r>
      <w:r>
        <w:rPr>
          <w:rFonts w:ascii="Calibri" w:hAnsi="Calibri" w:cs="Calibri"/>
          <w:sz w:val="24"/>
          <w:szCs w:val="20"/>
        </w:rPr>
        <w:t xml:space="preserve"> oficial</w:t>
      </w:r>
      <w:r w:rsidRPr="00343DE0">
        <w:rPr>
          <w:rFonts w:ascii="Calibri" w:hAnsi="Calibri" w:cs="Calibri"/>
          <w:sz w:val="24"/>
          <w:szCs w:val="20"/>
        </w:rPr>
        <w:t xml:space="preserve"> do </w:t>
      </w:r>
      <w:r>
        <w:rPr>
          <w:rFonts w:ascii="Calibri" w:hAnsi="Calibri" w:cs="Calibri"/>
          <w:sz w:val="24"/>
          <w:szCs w:val="20"/>
        </w:rPr>
        <w:t>IBICT</w:t>
      </w:r>
      <w:r w:rsidRPr="00343DE0">
        <w:rPr>
          <w:rFonts w:ascii="Calibri" w:hAnsi="Calibri" w:cs="Calibri"/>
          <w:sz w:val="24"/>
          <w:szCs w:val="20"/>
        </w:rPr>
        <w:t>, necessários à realização de tarefas imprescindíveis afetas ao órgão, tais como transporte de autoridades, servidores, colaboradores e materiais.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A contratação justifica-se pela necessidade de deslocamento a serviço de autoridades e funcionários a outros órgãos da Administração Pública, empresas privadas e outros destinos, bem como para atender a demanda de serviços administrativos regulares como o transporte de documentos, pequenas encomendas e serviços eventuais, por exemplo, realização de eventos fora das dependências.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 xml:space="preserve">No que se refere aos serviços de </w:t>
      </w:r>
      <w:r>
        <w:rPr>
          <w:rFonts w:ascii="Calibri" w:hAnsi="Calibri" w:cs="Calibri"/>
          <w:sz w:val="24"/>
          <w:szCs w:val="20"/>
        </w:rPr>
        <w:t>motorista</w:t>
      </w:r>
      <w:r w:rsidRPr="00343DE0">
        <w:rPr>
          <w:rFonts w:ascii="Calibri" w:hAnsi="Calibri" w:cs="Calibri"/>
          <w:sz w:val="24"/>
          <w:szCs w:val="20"/>
        </w:rPr>
        <w:t xml:space="preserve"> para a condução de veículos oficiais pertencentes à frota do IBICT, faz-se necessária devido à inexistência de motoristas oficiais para a condução dos veículos à sua frota operacional, necessários na fluidez dos procedimentos quanto ao apoio das suas atividades administrativas.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Há que se ressaltar que o IBICT além de não dispor em seu quadro de pessoal de recursos humanos para o atendimento desses serviços, os car</w:t>
      </w:r>
      <w:r>
        <w:rPr>
          <w:rFonts w:ascii="Calibri" w:hAnsi="Calibri" w:cs="Calibri"/>
          <w:sz w:val="24"/>
          <w:szCs w:val="20"/>
        </w:rPr>
        <w:t>g</w:t>
      </w:r>
      <w:r w:rsidRPr="00343DE0">
        <w:rPr>
          <w:rFonts w:ascii="Calibri" w:hAnsi="Calibri" w:cs="Calibri"/>
          <w:sz w:val="24"/>
          <w:szCs w:val="20"/>
        </w:rPr>
        <w:t>os que poderiam presta-los foram extintos pela Lei nº. 9.632 de 1998.</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DA CLASSIFICAÇÃO DOS SERVIÇOS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O objeto a ser contrato enquadra-se na categoria de serviços comuns de que trata a Lei nº 10.520, de 2002 por possuir padrões de desempenho e qualidade objetivamente definidos, mediante as especificações usuais do mercado, podendo, portanto, ser licitado por meio da modalidade Preg</w:t>
      </w:r>
      <w:r>
        <w:rPr>
          <w:rFonts w:ascii="Calibri" w:hAnsi="Calibri" w:cs="Calibri"/>
          <w:sz w:val="24"/>
          <w:szCs w:val="20"/>
        </w:rPr>
        <w:t>ã</w:t>
      </w:r>
      <w:r w:rsidRPr="00343DE0">
        <w:rPr>
          <w:rFonts w:ascii="Calibri" w:hAnsi="Calibri" w:cs="Calibri"/>
          <w:sz w:val="24"/>
          <w:szCs w:val="20"/>
        </w:rPr>
        <w:t>o, na forma eletrônica.</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Destarte, para preenchimento da lacuna e atendimento da demanda instalada torna-se necessária a terceirização dos serviços constantes do objeto do presente Termo de Referência, de forma continuada, que por sua vez encontra amparo legal nos Decretos nº. 2.271/1997 e 6.403/2008, Lei nº. 9.632/1998 e nas Instruções Normativas nºs. 2, 3, 4 e 5 da Secretaria de Logística e Tecnologia da Informação do Ministério do Planejamento, Orçamento e Gestão.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 prestação dos serviços não gera vínculo empregatício entre os empregados da Contratada e a Administração Contratante, vedando-se qualquer relação entre estes que caracterize pessoalidade e subordinação direta.</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FORMA DE PRESTAÇÃO DOS SERVIÇOS</w:t>
      </w:r>
    </w:p>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Os serviços serão executados conforme discriminado abaixo:</w:t>
      </w:r>
    </w:p>
    <w:p w:rsidR="0066577D" w:rsidRPr="00343DE0" w:rsidRDefault="0066577D" w:rsidP="00273686">
      <w:pPr>
        <w:pStyle w:val="ListParagraph"/>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Os itinerários serão definidos pelo IBICT, de acordo com as necessidades dos serviços.</w:t>
      </w:r>
    </w:p>
    <w:p w:rsidR="0066577D" w:rsidRPr="00343DE0" w:rsidRDefault="0066577D" w:rsidP="00273686">
      <w:pPr>
        <w:pStyle w:val="ListParagraph"/>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Os ocupantes dos postos terão as seguintes atribuições:</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Dirigir veículos automotores oficiais e utilizados no transporte de servidores da administração pública ou de pessoas, cargas e encomendas, quando empregados no interesse do serviço;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Vistoriar os veículos oficiais, verificando o estado geral de segurança do veiculo a ele confiado, devendo diariamente inspecionar os componentes que impliquem em segurança, tais como: pneus, o nível do combustível, água e óleos lubrificantes, e testando freios e parte elétrica, para certificar-se de suas condições de funcionamento;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Examinar as ordens de serviço, verificando a localização dos estabelecimentos onde se processarão carga e descarga, para dar cumprimento à programação estabelecida;</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Acompanhar a carga e descarga do material transportável, orientando sua arrumação no veículo, de modo a evitar acidentes;</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Zelar pela manutenção e conservação do veículo, comunicando falhas e solicitando reparos, para assegurar seu perfeito estado;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Cumprir todas as normas de legislação de trânsito e, portar-se sempre de maneira defensiva quando em circulação com veículo;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Dar conhecimento imediato ao empregador acerca de eventuais multas ou qualquer outra penalidade por infração de trânsito;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Observar as normas internas do IBICT e do serviço Público Federal;</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Permanecer à disposição do órgão, em tempo integral e dedicação exclusiva, no período correspondente a execução do serviço;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Cumprir a escala de serviço, observando pontualmente os horários de entrada e saída, apresentando-se sempre barbeado, cabelos aparados e limpos, devidamente uniformizado e limpo, sapatos engraxados e, somente, ausentar-se do posto após autorização da Administração;</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Preencher o relatório de atividade registrando as informações como: hora de saída e chegada, quilometragem percorrida, destino, requisitante do serviço e outras informações necessárias;</w:t>
      </w:r>
    </w:p>
    <w:p w:rsidR="0066577D" w:rsidRPr="00343DE0" w:rsidRDefault="0066577D" w:rsidP="00273686">
      <w:pPr>
        <w:pStyle w:val="ListParagraph"/>
        <w:numPr>
          <w:ilvl w:val="3"/>
          <w:numId w:val="3"/>
        </w:numPr>
        <w:spacing w:before="120" w:after="120" w:line="276" w:lineRule="auto"/>
        <w:ind w:left="2212" w:hanging="1132"/>
        <w:jc w:val="both"/>
        <w:rPr>
          <w:rFonts w:ascii="Calibri" w:hAnsi="Calibri" w:cs="Calibri"/>
          <w:bCs/>
          <w:sz w:val="24"/>
          <w:szCs w:val="20"/>
        </w:rPr>
      </w:pPr>
      <w:r w:rsidRPr="00343DE0">
        <w:rPr>
          <w:rFonts w:ascii="Calibri" w:hAnsi="Calibri" w:cs="Calibri"/>
          <w:bCs/>
          <w:sz w:val="24"/>
          <w:szCs w:val="20"/>
        </w:rPr>
        <w:t xml:space="preserve">Portar documentação pessoal e profissional própria, para apresentação sempre que exigido, bem como o crachá de identificação. </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INFORMAÇÕES RELEVANTES PARA O DIMENSIONAMENTO DA PROPOSTA</w:t>
      </w:r>
    </w:p>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A demanda do órgão gerenciado e dos participantes tem como base as seguintes características:</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 xml:space="preserve"> </w:t>
      </w:r>
    </w:p>
    <w:tbl>
      <w:tblPr>
        <w:tblW w:w="9214" w:type="dxa"/>
        <w:tblBorders>
          <w:top w:val="single" w:sz="8" w:space="0" w:color="4F81BD"/>
          <w:left w:val="single" w:sz="8" w:space="0" w:color="4F81BD"/>
          <w:bottom w:val="single" w:sz="8" w:space="0" w:color="4F81BD"/>
          <w:right w:val="single" w:sz="8" w:space="0" w:color="4F81BD"/>
        </w:tblBorders>
        <w:tblLayout w:type="fixed"/>
        <w:tblLook w:val="00A0"/>
      </w:tblPr>
      <w:tblGrid>
        <w:gridCol w:w="993"/>
        <w:gridCol w:w="4201"/>
        <w:gridCol w:w="1752"/>
        <w:gridCol w:w="2268"/>
      </w:tblGrid>
      <w:tr w:rsidR="0066577D" w:rsidRPr="00343DE0" w:rsidTr="00586B66">
        <w:tc>
          <w:tcPr>
            <w:tcW w:w="993" w:type="dxa"/>
            <w:tcBorders>
              <w:top w:val="single" w:sz="8"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ITEM</w:t>
            </w:r>
          </w:p>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p>
        </w:tc>
        <w:tc>
          <w:tcPr>
            <w:tcW w:w="4201"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DESCRIÇÃO/</w:t>
            </w:r>
          </w:p>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ESPECIFICAÇÃO</w:t>
            </w:r>
          </w:p>
        </w:tc>
        <w:tc>
          <w:tcPr>
            <w:tcW w:w="1752"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color w:val="FFFFFF"/>
                <w:sz w:val="24"/>
                <w:szCs w:val="20"/>
              </w:rPr>
              <w:t>Cargo</w:t>
            </w:r>
          </w:p>
        </w:tc>
        <w:tc>
          <w:tcPr>
            <w:tcW w:w="2268" w:type="dxa"/>
            <w:tcBorders>
              <w:top w:val="single" w:sz="8" w:space="0" w:color="4F81BD"/>
              <w:lef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Postos</w:t>
            </w:r>
          </w:p>
        </w:tc>
      </w:tr>
      <w:tr w:rsidR="0066577D" w:rsidRPr="00343DE0" w:rsidTr="00586B66">
        <w:tc>
          <w:tcPr>
            <w:tcW w:w="993" w:type="dxa"/>
            <w:tcBorders>
              <w:top w:val="single" w:sz="8"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1</w:t>
            </w:r>
          </w:p>
        </w:tc>
        <w:tc>
          <w:tcPr>
            <w:tcW w:w="4201"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Empresa especializada em prestação de serviços de condução de veículos automotores</w:t>
            </w:r>
          </w:p>
        </w:tc>
        <w:tc>
          <w:tcPr>
            <w:tcW w:w="175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 xml:space="preserve">Motorista – CBO 7823 </w:t>
            </w:r>
          </w:p>
        </w:tc>
        <w:tc>
          <w:tcPr>
            <w:tcW w:w="2268" w:type="dxa"/>
            <w:tcBorders>
              <w:top w:val="single" w:sz="8" w:space="0" w:color="4F81BD"/>
              <w:left w:val="single" w:sz="4" w:space="0" w:color="4F81BD"/>
              <w:bottom w:val="single" w:sz="8"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03</w:t>
            </w:r>
          </w:p>
        </w:tc>
      </w:tr>
    </w:tbl>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Todos os postos de trabalho deverão ter duração de 08 (oito) horas diárias, com intervalo para almoço de ate 02 (duas) horas, cabendo à Contratante estabelecer o início e o término da jornada em cada posto, respeitados os limites de inicio e término, compreendidos entre 8:00 e 18:00 horas.</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Os postos deverão ser formados por profissionais com o perfil a seguir descriminado:</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Possuir Carteira Nacional de Habilitação – Categoria “B”, “C”, “D” ou “E”;</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Possuir ensino fundamental concluído;</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Possuir experiência mínima de 6 (seis) meses como motorista de veiculo com classe que irá conduzir, devidamente comprovada na CTPS;</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Demonstrar educação;</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Ser cortês;</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Demonstrar capacidade de auto-avaliação;</w:t>
      </w:r>
    </w:p>
    <w:p w:rsidR="0066577D" w:rsidRPr="00343DE0" w:rsidRDefault="0066577D" w:rsidP="00273686">
      <w:pPr>
        <w:numPr>
          <w:ilvl w:val="3"/>
          <w:numId w:val="3"/>
        </w:numPr>
        <w:spacing w:before="120" w:after="120" w:line="276" w:lineRule="auto"/>
        <w:jc w:val="both"/>
        <w:rPr>
          <w:rFonts w:ascii="Calibri" w:hAnsi="Calibri" w:cs="Calibri"/>
          <w:bCs/>
          <w:sz w:val="24"/>
          <w:szCs w:val="20"/>
        </w:rPr>
      </w:pPr>
      <w:r w:rsidRPr="00343DE0">
        <w:rPr>
          <w:rFonts w:ascii="Calibri" w:hAnsi="Calibri" w:cs="Calibri"/>
          <w:bCs/>
          <w:sz w:val="24"/>
          <w:szCs w:val="20"/>
        </w:rPr>
        <w:t>Demonstrar respeito mútuo.</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Os serviços deverão ser prestados no Distrito Federal e, excepcionalmente, em um raio de aproximadamente 400km.</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Os serviços serão demandados conforme as necessidades da Contratante.</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METODOLOGIA DE AVALIAÇÃO DA EXECUÇÃO DOS SERVIÇOS.</w:t>
      </w:r>
    </w:p>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Os serviços deverão ser executados com base nos parâmetros mínimos a seguir estabelecidos:</w:t>
      </w:r>
    </w:p>
    <w:p w:rsidR="0066577D"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As exigências técnicas decorrem da necessidade de garantir a prestação de serviços de qualidade para Administração, dentro dos padrões de eficiência que devem pautar os serviços desenvolvidos no órgão, sejam eles executados direta ou indiretamente uma vez já citados neste presente instrumento.</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UNIFORMES</w:t>
      </w:r>
    </w:p>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rsidR="0066577D"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O uniforme deverá compreender as seguintes peças do vestuário:</w:t>
      </w:r>
    </w:p>
    <w:p w:rsidR="0066577D" w:rsidRPr="00343DE0" w:rsidRDefault="0066577D" w:rsidP="00273686">
      <w:pPr>
        <w:spacing w:before="120" w:after="120" w:line="276" w:lineRule="auto"/>
        <w:ind w:left="425"/>
        <w:jc w:val="both"/>
        <w:rPr>
          <w:rFonts w:ascii="Calibri" w:hAnsi="Calibri" w:cs="Calibri"/>
          <w:bCs/>
          <w:color w:val="000000"/>
          <w:sz w:val="24"/>
          <w:szCs w:val="20"/>
        </w:rPr>
      </w:pPr>
    </w:p>
    <w:tbl>
      <w:tblPr>
        <w:tblW w:w="8731" w:type="dxa"/>
        <w:tblBorders>
          <w:top w:val="single" w:sz="8" w:space="0" w:color="4F81BD"/>
          <w:left w:val="single" w:sz="8" w:space="0" w:color="4F81BD"/>
          <w:bottom w:val="single" w:sz="8" w:space="0" w:color="4F81BD"/>
          <w:right w:val="single" w:sz="8" w:space="0" w:color="4F81BD"/>
        </w:tblBorders>
        <w:tblLook w:val="00A0"/>
      </w:tblPr>
      <w:tblGrid>
        <w:gridCol w:w="959"/>
        <w:gridCol w:w="992"/>
        <w:gridCol w:w="3802"/>
        <w:gridCol w:w="309"/>
        <w:gridCol w:w="2669"/>
      </w:tblGrid>
      <w:tr w:rsidR="0066577D" w:rsidRPr="00343DE0" w:rsidTr="00586B66">
        <w:tc>
          <w:tcPr>
            <w:tcW w:w="959" w:type="dxa"/>
            <w:tcBorders>
              <w:top w:val="single" w:sz="8" w:space="0" w:color="4F81BD"/>
              <w:right w:val="single" w:sz="4" w:space="0" w:color="4F81BD"/>
            </w:tcBorders>
            <w:shd w:val="clear" w:color="auto" w:fill="4F81BD"/>
          </w:tcPr>
          <w:p w:rsidR="0066577D" w:rsidRPr="00586B66" w:rsidRDefault="0066577D" w:rsidP="00586B66">
            <w:pPr>
              <w:spacing w:before="120" w:line="276" w:lineRule="auto"/>
              <w:jc w:val="center"/>
              <w:rPr>
                <w:rFonts w:ascii="Calibri" w:hAnsi="Calibri" w:cs="Calibri"/>
                <w:b/>
                <w:bCs/>
                <w:sz w:val="24"/>
                <w:szCs w:val="20"/>
              </w:rPr>
            </w:pPr>
            <w:r w:rsidRPr="00586B66">
              <w:rPr>
                <w:rFonts w:ascii="Calibri" w:hAnsi="Calibri" w:cs="Calibri"/>
                <w:b/>
                <w:sz w:val="24"/>
                <w:szCs w:val="20"/>
              </w:rPr>
              <w:t>Item</w:t>
            </w:r>
          </w:p>
        </w:tc>
        <w:tc>
          <w:tcPr>
            <w:tcW w:w="992"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spacing w:before="120" w:line="276" w:lineRule="auto"/>
              <w:jc w:val="center"/>
              <w:rPr>
                <w:rFonts w:ascii="Calibri" w:hAnsi="Calibri" w:cs="Calibri"/>
                <w:b/>
                <w:bCs/>
                <w:sz w:val="24"/>
                <w:szCs w:val="20"/>
              </w:rPr>
            </w:pPr>
            <w:r w:rsidRPr="00586B66">
              <w:rPr>
                <w:rFonts w:ascii="Calibri" w:hAnsi="Calibri" w:cs="Calibri"/>
                <w:b/>
                <w:color w:val="FFFFFF"/>
                <w:sz w:val="24"/>
                <w:szCs w:val="20"/>
              </w:rPr>
              <w:t>Unid.</w:t>
            </w:r>
          </w:p>
        </w:tc>
        <w:tc>
          <w:tcPr>
            <w:tcW w:w="3802"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spacing w:before="120" w:line="276" w:lineRule="auto"/>
              <w:jc w:val="center"/>
              <w:rPr>
                <w:rFonts w:ascii="Calibri" w:hAnsi="Calibri" w:cs="Calibri"/>
                <w:b/>
                <w:bCs/>
                <w:sz w:val="24"/>
                <w:szCs w:val="20"/>
              </w:rPr>
            </w:pPr>
            <w:r w:rsidRPr="00586B66">
              <w:rPr>
                <w:rFonts w:ascii="Calibri" w:hAnsi="Calibri" w:cs="Calibri"/>
                <w:b/>
                <w:color w:val="FFFFFF"/>
                <w:sz w:val="24"/>
                <w:szCs w:val="20"/>
              </w:rPr>
              <w:t>Descrição</w:t>
            </w:r>
          </w:p>
        </w:tc>
        <w:tc>
          <w:tcPr>
            <w:tcW w:w="309" w:type="dxa"/>
            <w:tcBorders>
              <w:top w:val="single" w:sz="8" w:space="0" w:color="4F81BD"/>
              <w:left w:val="single" w:sz="4" w:space="0" w:color="4F81BD"/>
            </w:tcBorders>
            <w:shd w:val="clear" w:color="auto" w:fill="4F81BD"/>
          </w:tcPr>
          <w:p w:rsidR="0066577D" w:rsidRPr="00586B66" w:rsidRDefault="0066577D" w:rsidP="00586B66">
            <w:pPr>
              <w:spacing w:before="120" w:line="276" w:lineRule="auto"/>
              <w:jc w:val="center"/>
              <w:rPr>
                <w:rFonts w:ascii="Calibri" w:hAnsi="Calibri" w:cs="Calibri"/>
                <w:b/>
                <w:bCs/>
                <w:color w:val="FFFFFF"/>
                <w:sz w:val="24"/>
                <w:szCs w:val="20"/>
              </w:rPr>
            </w:pPr>
          </w:p>
        </w:tc>
        <w:tc>
          <w:tcPr>
            <w:tcW w:w="2669" w:type="dxa"/>
            <w:tcBorders>
              <w:top w:val="single" w:sz="8" w:space="0" w:color="4F81BD"/>
            </w:tcBorders>
            <w:shd w:val="clear" w:color="auto" w:fill="4F81BD"/>
          </w:tcPr>
          <w:p w:rsidR="0066577D" w:rsidRPr="00586B66" w:rsidRDefault="0066577D" w:rsidP="00586B66">
            <w:pPr>
              <w:spacing w:before="120" w:line="276" w:lineRule="auto"/>
              <w:jc w:val="center"/>
              <w:rPr>
                <w:rFonts w:ascii="Calibri" w:hAnsi="Calibri" w:cs="Calibri"/>
                <w:b/>
                <w:bCs/>
                <w:sz w:val="24"/>
                <w:szCs w:val="20"/>
              </w:rPr>
            </w:pPr>
            <w:r w:rsidRPr="00586B66">
              <w:rPr>
                <w:rFonts w:ascii="Calibri" w:hAnsi="Calibri" w:cs="Calibri"/>
                <w:b/>
                <w:color w:val="FFFFFF"/>
                <w:sz w:val="24"/>
                <w:szCs w:val="20"/>
              </w:rPr>
              <w:t>Quantidade</w:t>
            </w:r>
          </w:p>
        </w:tc>
      </w:tr>
      <w:tr w:rsidR="0066577D" w:rsidRPr="00343DE0" w:rsidTr="00586B66">
        <w:tc>
          <w:tcPr>
            <w:tcW w:w="959" w:type="dxa"/>
            <w:tcBorders>
              <w:top w:val="single" w:sz="8"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
                <w:bCs/>
                <w:sz w:val="24"/>
                <w:szCs w:val="20"/>
              </w:rPr>
            </w:pPr>
            <w:r w:rsidRPr="00586B66">
              <w:rPr>
                <w:rFonts w:ascii="Calibri" w:hAnsi="Calibri" w:cs="Calibri"/>
                <w:b/>
                <w:sz w:val="24"/>
                <w:szCs w:val="20"/>
              </w:rPr>
              <w:t>1</w:t>
            </w:r>
          </w:p>
        </w:tc>
        <w:tc>
          <w:tcPr>
            <w:tcW w:w="99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Un</w:t>
            </w:r>
          </w:p>
        </w:tc>
        <w:tc>
          <w:tcPr>
            <w:tcW w:w="380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Calça Social </w:t>
            </w:r>
          </w:p>
        </w:tc>
        <w:tc>
          <w:tcPr>
            <w:tcW w:w="309" w:type="dxa"/>
            <w:tcBorders>
              <w:top w:val="single" w:sz="8" w:space="0" w:color="4F81BD"/>
              <w:left w:val="single" w:sz="4"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p>
        </w:tc>
        <w:tc>
          <w:tcPr>
            <w:tcW w:w="2669" w:type="dxa"/>
            <w:tcBorders>
              <w:top w:val="single" w:sz="8"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04 (duas por semestre)</w:t>
            </w:r>
          </w:p>
        </w:tc>
      </w:tr>
      <w:tr w:rsidR="0066577D" w:rsidRPr="00343DE0" w:rsidTr="00586B66">
        <w:tc>
          <w:tcPr>
            <w:tcW w:w="959" w:type="dxa"/>
            <w:tcBorders>
              <w:right w:val="single" w:sz="4" w:space="0" w:color="4F81BD"/>
            </w:tcBorders>
          </w:tcPr>
          <w:p w:rsidR="0066577D" w:rsidRPr="00586B66" w:rsidRDefault="0066577D" w:rsidP="00586B66">
            <w:pPr>
              <w:spacing w:before="120" w:line="276" w:lineRule="auto"/>
              <w:rPr>
                <w:rFonts w:ascii="Calibri" w:hAnsi="Calibri" w:cs="Calibri"/>
                <w:b/>
                <w:bCs/>
                <w:sz w:val="24"/>
                <w:szCs w:val="20"/>
              </w:rPr>
            </w:pPr>
            <w:r w:rsidRPr="00586B66">
              <w:rPr>
                <w:rFonts w:ascii="Calibri" w:hAnsi="Calibri" w:cs="Calibri"/>
                <w:b/>
                <w:sz w:val="24"/>
                <w:szCs w:val="20"/>
              </w:rPr>
              <w:t>2</w:t>
            </w:r>
          </w:p>
        </w:tc>
        <w:tc>
          <w:tcPr>
            <w:tcW w:w="992" w:type="dxa"/>
            <w:tcBorders>
              <w:left w:val="single" w:sz="4"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Un </w:t>
            </w:r>
          </w:p>
        </w:tc>
        <w:tc>
          <w:tcPr>
            <w:tcW w:w="3802" w:type="dxa"/>
            <w:tcBorders>
              <w:left w:val="single" w:sz="4"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Camisa Social </w:t>
            </w:r>
          </w:p>
        </w:tc>
        <w:tc>
          <w:tcPr>
            <w:tcW w:w="309" w:type="dxa"/>
            <w:tcBorders>
              <w:left w:val="single" w:sz="4" w:space="0" w:color="4F81BD"/>
            </w:tcBorders>
          </w:tcPr>
          <w:p w:rsidR="0066577D" w:rsidRPr="00586B66" w:rsidRDefault="0066577D" w:rsidP="00586B66">
            <w:pPr>
              <w:spacing w:before="120" w:line="276" w:lineRule="auto"/>
              <w:rPr>
                <w:rFonts w:ascii="Calibri" w:hAnsi="Calibri" w:cs="Calibri"/>
                <w:bCs/>
                <w:sz w:val="24"/>
                <w:szCs w:val="20"/>
              </w:rPr>
            </w:pPr>
          </w:p>
        </w:tc>
        <w:tc>
          <w:tcPr>
            <w:tcW w:w="2669" w:type="dxa"/>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10 (cinco por semestre)</w:t>
            </w:r>
          </w:p>
        </w:tc>
      </w:tr>
      <w:tr w:rsidR="0066577D" w:rsidRPr="00343DE0" w:rsidTr="00586B66">
        <w:tc>
          <w:tcPr>
            <w:tcW w:w="959" w:type="dxa"/>
            <w:tcBorders>
              <w:top w:val="single" w:sz="8"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
                <w:bCs/>
                <w:sz w:val="24"/>
                <w:szCs w:val="20"/>
              </w:rPr>
            </w:pPr>
            <w:r w:rsidRPr="00586B66">
              <w:rPr>
                <w:rFonts w:ascii="Calibri" w:hAnsi="Calibri" w:cs="Calibri"/>
                <w:b/>
                <w:sz w:val="24"/>
                <w:szCs w:val="20"/>
              </w:rPr>
              <w:t>3</w:t>
            </w:r>
          </w:p>
        </w:tc>
        <w:tc>
          <w:tcPr>
            <w:tcW w:w="99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Un</w:t>
            </w:r>
          </w:p>
        </w:tc>
        <w:tc>
          <w:tcPr>
            <w:tcW w:w="380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Gravata </w:t>
            </w:r>
          </w:p>
        </w:tc>
        <w:tc>
          <w:tcPr>
            <w:tcW w:w="309" w:type="dxa"/>
            <w:tcBorders>
              <w:top w:val="single" w:sz="8" w:space="0" w:color="4F81BD"/>
              <w:left w:val="single" w:sz="4"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p>
        </w:tc>
        <w:tc>
          <w:tcPr>
            <w:tcW w:w="2669" w:type="dxa"/>
            <w:tcBorders>
              <w:top w:val="single" w:sz="8"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04 (duas por semestre)</w:t>
            </w:r>
          </w:p>
        </w:tc>
      </w:tr>
      <w:tr w:rsidR="0066577D" w:rsidRPr="00343DE0" w:rsidTr="00586B66">
        <w:tc>
          <w:tcPr>
            <w:tcW w:w="959" w:type="dxa"/>
            <w:tcBorders>
              <w:right w:val="single" w:sz="4" w:space="0" w:color="4F81BD"/>
            </w:tcBorders>
          </w:tcPr>
          <w:p w:rsidR="0066577D" w:rsidRPr="00586B66" w:rsidRDefault="0066577D" w:rsidP="00586B66">
            <w:pPr>
              <w:spacing w:before="120" w:line="276" w:lineRule="auto"/>
              <w:rPr>
                <w:rFonts w:ascii="Calibri" w:hAnsi="Calibri" w:cs="Calibri"/>
                <w:b/>
                <w:bCs/>
                <w:sz w:val="24"/>
                <w:szCs w:val="20"/>
              </w:rPr>
            </w:pPr>
            <w:r w:rsidRPr="00586B66">
              <w:rPr>
                <w:rFonts w:ascii="Calibri" w:hAnsi="Calibri" w:cs="Calibri"/>
                <w:b/>
                <w:sz w:val="24"/>
                <w:szCs w:val="20"/>
              </w:rPr>
              <w:t>4</w:t>
            </w:r>
          </w:p>
        </w:tc>
        <w:tc>
          <w:tcPr>
            <w:tcW w:w="992" w:type="dxa"/>
            <w:tcBorders>
              <w:left w:val="single" w:sz="4"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Par</w:t>
            </w:r>
          </w:p>
        </w:tc>
        <w:tc>
          <w:tcPr>
            <w:tcW w:w="3802" w:type="dxa"/>
            <w:tcBorders>
              <w:left w:val="single" w:sz="4"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Meia Social </w:t>
            </w:r>
          </w:p>
        </w:tc>
        <w:tc>
          <w:tcPr>
            <w:tcW w:w="309" w:type="dxa"/>
            <w:tcBorders>
              <w:left w:val="single" w:sz="4" w:space="0" w:color="4F81BD"/>
            </w:tcBorders>
          </w:tcPr>
          <w:p w:rsidR="0066577D" w:rsidRPr="00586B66" w:rsidRDefault="0066577D" w:rsidP="00586B66">
            <w:pPr>
              <w:spacing w:before="120" w:line="276" w:lineRule="auto"/>
              <w:rPr>
                <w:rFonts w:ascii="Calibri" w:hAnsi="Calibri" w:cs="Calibri"/>
                <w:bCs/>
                <w:sz w:val="24"/>
                <w:szCs w:val="20"/>
              </w:rPr>
            </w:pPr>
          </w:p>
        </w:tc>
        <w:tc>
          <w:tcPr>
            <w:tcW w:w="2669" w:type="dxa"/>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10 (cinco por semestre)</w:t>
            </w:r>
          </w:p>
        </w:tc>
      </w:tr>
      <w:tr w:rsidR="0066577D" w:rsidRPr="00343DE0" w:rsidTr="00586B66">
        <w:tc>
          <w:tcPr>
            <w:tcW w:w="959" w:type="dxa"/>
            <w:tcBorders>
              <w:top w:val="single" w:sz="8"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
                <w:bCs/>
                <w:sz w:val="24"/>
                <w:szCs w:val="20"/>
              </w:rPr>
            </w:pPr>
            <w:r w:rsidRPr="00586B66">
              <w:rPr>
                <w:rFonts w:ascii="Calibri" w:hAnsi="Calibri" w:cs="Calibri"/>
                <w:b/>
                <w:sz w:val="24"/>
                <w:szCs w:val="20"/>
              </w:rPr>
              <w:t>5</w:t>
            </w:r>
          </w:p>
        </w:tc>
        <w:tc>
          <w:tcPr>
            <w:tcW w:w="99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Par</w:t>
            </w:r>
          </w:p>
        </w:tc>
        <w:tc>
          <w:tcPr>
            <w:tcW w:w="3802"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Sapato Social em couro </w:t>
            </w:r>
          </w:p>
        </w:tc>
        <w:tc>
          <w:tcPr>
            <w:tcW w:w="309" w:type="dxa"/>
            <w:tcBorders>
              <w:top w:val="single" w:sz="8" w:space="0" w:color="4F81BD"/>
              <w:left w:val="single" w:sz="4"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p>
        </w:tc>
        <w:tc>
          <w:tcPr>
            <w:tcW w:w="2669" w:type="dxa"/>
            <w:tcBorders>
              <w:top w:val="single" w:sz="8"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04 (dois por semestre)</w:t>
            </w:r>
          </w:p>
        </w:tc>
      </w:tr>
      <w:tr w:rsidR="0066577D" w:rsidRPr="00343DE0" w:rsidTr="00586B66">
        <w:tc>
          <w:tcPr>
            <w:tcW w:w="959" w:type="dxa"/>
            <w:tcBorders>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
                <w:bCs/>
                <w:sz w:val="24"/>
                <w:szCs w:val="20"/>
              </w:rPr>
            </w:pPr>
            <w:r w:rsidRPr="00586B66">
              <w:rPr>
                <w:rFonts w:ascii="Calibri" w:hAnsi="Calibri" w:cs="Calibri"/>
                <w:b/>
                <w:sz w:val="24"/>
                <w:szCs w:val="20"/>
              </w:rPr>
              <w:t>6</w:t>
            </w:r>
          </w:p>
        </w:tc>
        <w:tc>
          <w:tcPr>
            <w:tcW w:w="992" w:type="dxa"/>
            <w:tcBorders>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Un</w:t>
            </w:r>
          </w:p>
        </w:tc>
        <w:tc>
          <w:tcPr>
            <w:tcW w:w="3802" w:type="dxa"/>
            <w:tcBorders>
              <w:left w:val="single" w:sz="4" w:space="0" w:color="4F81BD"/>
              <w:bottom w:val="single" w:sz="8" w:space="0" w:color="4F81BD"/>
              <w:right w:val="single" w:sz="4"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 xml:space="preserve">Cinto em Couro </w:t>
            </w:r>
          </w:p>
        </w:tc>
        <w:tc>
          <w:tcPr>
            <w:tcW w:w="309" w:type="dxa"/>
            <w:tcBorders>
              <w:left w:val="single" w:sz="4" w:space="0" w:color="4F81BD"/>
              <w:bottom w:val="single" w:sz="8" w:space="0" w:color="4F81BD"/>
            </w:tcBorders>
          </w:tcPr>
          <w:p w:rsidR="0066577D" w:rsidRPr="00586B66" w:rsidRDefault="0066577D" w:rsidP="00586B66">
            <w:pPr>
              <w:spacing w:before="120" w:line="276" w:lineRule="auto"/>
              <w:rPr>
                <w:rFonts w:ascii="Calibri" w:hAnsi="Calibri" w:cs="Calibri"/>
                <w:bCs/>
                <w:sz w:val="24"/>
                <w:szCs w:val="20"/>
              </w:rPr>
            </w:pPr>
          </w:p>
        </w:tc>
        <w:tc>
          <w:tcPr>
            <w:tcW w:w="2669" w:type="dxa"/>
            <w:tcBorders>
              <w:bottom w:val="single" w:sz="8" w:space="0" w:color="4F81BD"/>
            </w:tcBorders>
          </w:tcPr>
          <w:p w:rsidR="0066577D" w:rsidRPr="00586B66" w:rsidRDefault="0066577D" w:rsidP="00586B66">
            <w:pPr>
              <w:spacing w:before="120" w:line="276" w:lineRule="auto"/>
              <w:rPr>
                <w:rFonts w:ascii="Calibri" w:hAnsi="Calibri" w:cs="Calibri"/>
                <w:bCs/>
                <w:sz w:val="24"/>
                <w:szCs w:val="20"/>
              </w:rPr>
            </w:pPr>
            <w:r w:rsidRPr="00586B66">
              <w:rPr>
                <w:rFonts w:ascii="Calibri" w:hAnsi="Calibri" w:cs="Calibri"/>
                <w:bCs/>
                <w:sz w:val="24"/>
                <w:szCs w:val="20"/>
              </w:rPr>
              <w:t>02 (um por semestre)</w:t>
            </w:r>
          </w:p>
        </w:tc>
      </w:tr>
    </w:tbl>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 xml:space="preserve">As peças devem ser confeccionadas com tecido e material de qualidade, seguindo os seguintes parâmetros mínimos: </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Calça Social azul marinho ou preta em tecido de poliéster;</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 xml:space="preserve">Camisa Social cor branca, manga longa, tecido tricoline; </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Gravata lisa e cor escura;</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Meia Social preta;</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Sapato Social em couro preto;</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Cinto em Couro preto.</w:t>
      </w:r>
    </w:p>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O fornecimento dos uniformes deverá ser efetivado da seguinte forma:</w:t>
      </w:r>
    </w:p>
    <w:p w:rsidR="0066577D" w:rsidRPr="00343DE0" w:rsidRDefault="0066577D" w:rsidP="00273686">
      <w:pPr>
        <w:numPr>
          <w:ilvl w:val="2"/>
          <w:numId w:val="3"/>
        </w:numPr>
        <w:spacing w:before="120" w:after="120" w:line="276" w:lineRule="auto"/>
        <w:ind w:left="1134" w:firstLine="0"/>
        <w:jc w:val="both"/>
        <w:rPr>
          <w:rFonts w:ascii="Calibri" w:hAnsi="Calibri" w:cs="Calibri"/>
          <w:bCs/>
          <w:sz w:val="24"/>
          <w:szCs w:val="20"/>
        </w:rPr>
      </w:pPr>
      <w:r w:rsidRPr="00343DE0">
        <w:rPr>
          <w:rFonts w:ascii="Calibri" w:hAnsi="Calibri" w:cs="Calibri"/>
          <w:bCs/>
          <w:sz w:val="24"/>
          <w:szCs w:val="20"/>
        </w:rPr>
        <w:t>1 (um) conjunto completo ao empregado no início da execução do contrato, devendo ser substituído 01 (um) conjunto completo de uniforme a cada 06 (seis) meses, ou a qualquer época, no prazo máximo de 2 (dois) dias, após comunicação escrita da Contratante, sempre que não atendam as condições mínimas de apresentação;</w:t>
      </w:r>
    </w:p>
    <w:p w:rsidR="0066577D" w:rsidRPr="00343DE0" w:rsidRDefault="0066577D" w:rsidP="00273686">
      <w:pPr>
        <w:numPr>
          <w:ilvl w:val="1"/>
          <w:numId w:val="3"/>
        </w:numPr>
        <w:spacing w:before="120" w:after="120" w:line="276" w:lineRule="auto"/>
        <w:ind w:left="425" w:firstLine="0"/>
        <w:jc w:val="both"/>
        <w:rPr>
          <w:rFonts w:ascii="Calibri" w:hAnsi="Calibri" w:cs="Calibri"/>
          <w:bCs/>
          <w:color w:val="000000"/>
          <w:sz w:val="24"/>
          <w:szCs w:val="20"/>
        </w:rPr>
      </w:pPr>
      <w:r w:rsidRPr="00343DE0">
        <w:rPr>
          <w:rFonts w:ascii="Calibri" w:hAnsi="Calibri" w:cs="Calibri"/>
          <w:bCs/>
          <w:color w:val="000000"/>
          <w:sz w:val="24"/>
          <w:szCs w:val="20"/>
        </w:rPr>
        <w:t>Os uniformes deverão ser entregues mediante recibo, cuja cópia, devidamente acompanhada do original para conferência, deverá ser enviada ao servidor responsável pela fiscalização do contrato.</w:t>
      </w:r>
    </w:p>
    <w:p w:rsidR="0066577D" w:rsidRPr="00343DE0" w:rsidRDefault="0066577D" w:rsidP="00273686">
      <w:pPr>
        <w:pStyle w:val="Nivel1"/>
        <w:numPr>
          <w:ilvl w:val="0"/>
          <w:numId w:val="3"/>
        </w:numPr>
        <w:spacing w:after="120"/>
        <w:rPr>
          <w:rFonts w:ascii="Calibri" w:hAnsi="Calibri" w:cs="Calibri"/>
          <w:color w:val="auto"/>
          <w:sz w:val="24"/>
          <w:lang w:eastAsia="en-US"/>
        </w:rPr>
      </w:pPr>
      <w:r w:rsidRPr="00343DE0">
        <w:rPr>
          <w:rFonts w:ascii="Calibri" w:hAnsi="Calibri" w:cs="Calibri"/>
          <w:color w:val="auto"/>
          <w:sz w:val="24"/>
          <w:lang w:eastAsia="en-US"/>
        </w:rPr>
        <w:t>INÍCIO DA EXECUÇÃO DOS SERVIÇOS</w:t>
      </w:r>
    </w:p>
    <w:p w:rsidR="0066577D" w:rsidRPr="00343DE0" w:rsidRDefault="0066577D" w:rsidP="00273686">
      <w:pPr>
        <w:numPr>
          <w:ilvl w:val="1"/>
          <w:numId w:val="3"/>
        </w:numPr>
        <w:spacing w:before="120" w:after="120" w:line="276" w:lineRule="auto"/>
        <w:ind w:left="425" w:firstLine="0"/>
        <w:jc w:val="both"/>
        <w:rPr>
          <w:rFonts w:ascii="Calibri" w:hAnsi="Calibri" w:cs="Calibri"/>
          <w:bCs/>
          <w:sz w:val="24"/>
          <w:szCs w:val="20"/>
          <w:lang w:eastAsia="en-US"/>
        </w:rPr>
      </w:pPr>
      <w:r w:rsidRPr="00343DE0">
        <w:rPr>
          <w:rFonts w:ascii="Calibri" w:hAnsi="Calibri" w:cs="Calibri"/>
          <w:bCs/>
          <w:sz w:val="24"/>
          <w:szCs w:val="20"/>
          <w:lang w:eastAsia="en-US"/>
        </w:rPr>
        <w:t>A execução dos serviços será iniciada no dia subsequente à assinatura do contrato celebrado entre o Instituto e a empresa contratada para cumprimento das demandas existentes.</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lang w:eastAsia="en-US"/>
        </w:rPr>
        <w:t>OBRIGAÇÕES DA CONTRATANTE</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Exigir o cumprimento de todas as obrigações assumidas pela Contratada, de acordo com as cláusulas contratuais e os termos de sua proposta;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Notificar a Contratada por escrito da ocorrência de eventuais imperfeições no curso da execução dos serviços, fixando prazo para a sua correção;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Pagar à Contratada o valor resultante da prestação do serviço, no prazo e condições estabelecidas no Edital e seus anexos;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Efetuar as retenções tributárias devidas sobre o valor da fatura de serviços da contratada, em conformidade com o art. 36, §8º da IN SLTI/MPOG N. 02/2008.</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Não praticar atos de ingerência na administração da Contratada, tais como:</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Direcionar a contratação de pessoas para trabalhar nas empresas Contratadas;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Promover ou aceitar o desvio de funções dos trabalhadores da Contratada, mediante a utilização destes em atividades distintas daquelas previstas no objeto da contratação e em relação à função específica para a qual o trabalhador foi contratado; e</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Considerar os trabalhadores da Contratada como colaboradores eventuais do próprio órgão ou entidade responsável pela contratação, especialmente para efeito de concessão de diárias e passagens.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Analisar os termos de rescisão dos contratos de trabalho do pessoal empregado na prestação dos serviços no prazo de 30 (trinta) dias, prorrogável por igual período, após a extinção ou rescisão do contrato, nos termos do art. 34, §5º, d, I e §8º da IN SLTI/MPOG n. 02/2008.</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 Administração realizará pesquisa de preços periodicamente, em prazo não superior a 180 (cento e oitenta) dias, a fim de verificar a vantajosidade dos preços registrados em Ata.</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OBRIGAÇÕES DA CONTRATADA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Manter o empregado nos horários predeterminados pela Administração;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Utilizar empregados habilitados e com conhecimentos básicos dos serviços a serem executados, em conformidade com as normas e determinações em vigor;</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Vedar a utilização, na execução dos serviços, de empregado que seja familiar de agente público ocupante de cargo em comissão ou função de confiança no órgão Contratante, nos termos do artigo 7° do Decreto n° 7.203, de 2010;</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Disponibilizar à Contratante os empregados devidamente uniformizados e identificados por meio de crachá, além de provê-los com os Equipamentos de Proteção Individual - EPI, quando for o caso;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Fornecer os uniformes a serem utilizados por seus empregados, conforme disposto neste Termo de Referência, sem repassar quaisquer custos a estes;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As empresas contratadas que sejam regidas pela Consolidação das Leis do Trabalho (CLT) deverão apresentar a seguinte documentação no primeiro mês de prestação dos serviços: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Carteira de Trabalho e Previdência Social (CTPS) dos empregados admitidos e dos responsáveis técnicos pela execução dos serviços, quando for o caso, devidamente assinada pela contratada; e</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Exames médicos admissionais dos empregados da contratada que prestarão os serviços;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Substituir, no prazo de 2 (duas) horas, em caso de eventual ausência, tais como, faltas, férias e licenças, o empregado posto a serviço da Contratante, devendo identificar previamente o respectivo substituto ao Fiscal do Contrato;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Assumir todas as responsabilidades, sanções e multas, as quais deverão correr a expensas da Contratada;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Efetuar o pagamento ou reembolsar à Contratante, quando for o caso, os valores correspondentes às multas de transito, cometidas por seus empregados na condução dos veículos oficiais de propriedade da Contratante.</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Responder, civil e penalmente, por quaisquer danos pessoais e materiais que, comprovadamente vierem a correr em prejuízo do patrimônio da Contratante e/ou a terceiros, por ação ou omissão de seus empregados, durante a prestação dos serviços.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Responsabilizar-se por todas as obrigações trabalhistas, sociais, previdenciárias, tributárias e as demais previstas na legislação específica, cuja inadimplência não transfere responsabilidade à Contratante;</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Autorizar o aprovisionamento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VII da Instrução Normativa SLTI/MPOG nº 2, de 2008, os quais somente serão liberados para o pagamento direto dessas verbas aos trabalhadores, nas condições estabelecidas §1º, do art. 19-A, da referida norma.</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O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13º (décimo terceiro) salário, no percentual de 8,33%;</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Férias e um terço constitucional de férias, no percentual de 12,10%;</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Multa sobre o FGTS e contribuição social para as rescisões sem justa causa, no percentual de 5%; e</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Encargos sobre férias e 13º (décimo terceiro) salário, nos percentuais de 7,39%, 7,60% ou 7,82%, que incidirão sobre o somatório da incidência dos percentuais mencionados nos subitens anteriores sobre a remuneração, em conformidade com o grau de risco de acidente de trabalho e as alíquotas de contribuição previstas no art. 22, inciso II, da Lei no 8.212, de 1991 (Item 12 do Anexo VII da IN SLTI/MPOG n. 02/2008).</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O saldo da conta-depósito será remunerado pelo índice de correção da poupança </w:t>
      </w:r>
      <w:r w:rsidRPr="00343DE0">
        <w:rPr>
          <w:rFonts w:ascii="Calibri" w:hAnsi="Calibri" w:cs="Calibri"/>
          <w:i/>
          <w:color w:val="000000"/>
          <w:sz w:val="24"/>
          <w:szCs w:val="20"/>
        </w:rPr>
        <w:t>pro rata die</w:t>
      </w:r>
      <w:r w:rsidRPr="00343DE0">
        <w:rPr>
          <w:rFonts w:ascii="Calibri" w:hAnsi="Calibri" w:cs="Calibri"/>
          <w:color w:val="000000"/>
          <w:sz w:val="24"/>
          <w:szCs w:val="20"/>
        </w:rPr>
        <w:t>, conforme definido em Termo de Cooperação Técnica firmado entre o promotor desta licitação e instituição financeira. Eventual alteração da forma de correção implicará a revisão do Termo de Cooperação Técnica.</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Os valores referentes às provisões mencionadas neste edital que sejam retidos por meio da conta-depósito, deixarão de compor o valor mensal a ser pago diretamente à empresa que vier a prestar os serviços.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Em caso de cobrança de tarifa ou encargos bancários para operacionalização da conta-depósito, os recursos atinentes a essas despesas serão debitados dos valores depositados.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A autorização de movimentação deverá especificar que se destina exclusivamente para o pagamento dos encargos trabalhistas ou de eventual indenização trabalhista aos trabalhadores favorecidos.</w:t>
      </w:r>
    </w:p>
    <w:p w:rsidR="0066577D" w:rsidRPr="00343DE0" w:rsidRDefault="0066577D" w:rsidP="00273686">
      <w:pPr>
        <w:numPr>
          <w:ilvl w:val="3"/>
          <w:numId w:val="3"/>
        </w:numPr>
        <w:spacing w:before="120" w:after="120" w:line="276" w:lineRule="auto"/>
        <w:ind w:left="1701" w:firstLine="0"/>
        <w:jc w:val="both"/>
        <w:rPr>
          <w:rFonts w:ascii="Calibri" w:hAnsi="Calibri" w:cs="Calibri"/>
          <w:color w:val="000000"/>
          <w:sz w:val="24"/>
          <w:szCs w:val="20"/>
        </w:rPr>
      </w:pPr>
      <w:r w:rsidRPr="00343DE0">
        <w:rPr>
          <w:rFonts w:ascii="Calibri" w:hAnsi="Calibri" w:cs="Calibri"/>
          <w:color w:val="000000"/>
          <w:sz w:val="24"/>
          <w:szCs w:val="20"/>
        </w:rPr>
        <w:t>A empresa deverá apresentar ao órgão ou entidade contratante, no prazo máximo de 3 (três) dias úteis, contados da movimentação, o comprovante das transferências bancárias realizadas para a quitação das obrigações trabalhistas.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e previdenciários relativos ao serviço contratado.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Não permitir que o empregado designado para trabalhar em um turno preste seus serviços no turno imediatamente subsequente;</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Instruir seus empregados quanto à necessidade de acatar as Normas Internas da Administração;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Viabilizar a emissão do cartão cidadão pela Caixa Econômica Federal para todos os empregados, no prazo máximo de 60 (sessenta) dias, contados do início da prestação dos serviços ou da admissão do empregado;</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 xml:space="preserve"> Oferecer todos os meios necessários aos seus empregados para a obtenção de extratos de recolhimentos de seus direitos sociais, preferencialmente por meio eletrônico, quando disponível.</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Relatar à Contratante toda e qualquer irregularidade verificada no decorrer da prestação dos serviços;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 xml:space="preserve"> Manter durante toda a vigência do contrato, em compatibilidade com as obrigações assumidas, todas as condições de habilitação e qualificação exigidas na licitação;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Guardar sigilo sobre todas as informações obtidas em decorrência do cumprimento do contrato;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 xml:space="preserve">Não beneficiar-se da condição de optante pelo Simples Nacional, </w:t>
      </w:r>
      <w:r w:rsidRPr="00343DE0">
        <w:rPr>
          <w:rFonts w:ascii="Calibri" w:hAnsi="Calibri" w:cs="Calibri"/>
          <w:sz w:val="24"/>
          <w:szCs w:val="20"/>
          <w:lang w:eastAsia="en-US"/>
        </w:rPr>
        <w:t xml:space="preserve">salvo as exceções previstas no § 5º-C do art. 18 da Lei Complementar no 123, de 14 de dezembro de 2006; </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 xml:space="preserve">Comunicar formalmente à Receita Federal a assinatura do contrato de prestação de serviços mediante cessão de mão de obra, </w:t>
      </w:r>
      <w:r w:rsidRPr="00343DE0">
        <w:rPr>
          <w:rFonts w:ascii="Calibri" w:hAnsi="Calibri" w:cs="Calibri"/>
          <w:sz w:val="24"/>
          <w:szCs w:val="20"/>
          <w:lang w:eastAsia="en-US"/>
        </w:rPr>
        <w:t xml:space="preserve">salvo as exceções previstas no § 5º-C do art. 18 da Lei Complementar no 123, de 14 de dezembro de 2006, </w:t>
      </w:r>
      <w:r w:rsidRPr="00343DE0">
        <w:rPr>
          <w:rFonts w:ascii="Calibri" w:hAnsi="Calibri" w:cs="Calibri"/>
          <w:color w:val="000000"/>
          <w:sz w:val="24"/>
          <w:szCs w:val="20"/>
        </w:rPr>
        <w:t>para fins de exclusão obrigatória do Simples Nacional a contar do mês seguinte ao da contratação, conforme previsão do art.17, XII, art.30, §1º, II e do art. 31, II, todos da LC 123, de 2006.</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rPr>
      </w:pPr>
      <w:r w:rsidRPr="00343DE0">
        <w:rPr>
          <w:rFonts w:ascii="Calibri" w:hAnsi="Calibri" w:cs="Calibri"/>
          <w:color w:val="000000"/>
          <w:sz w:val="24"/>
          <w:szCs w:val="20"/>
        </w:rPr>
        <w:t>Para efeito de comprovação da comunicação, a contratada deverá apresentar cópia do ofício enviado à Receita Federal do Brasil, com comprovante de entrega e recebimento, comunicando a assinatura do contrato de prestação de serviços mediante cessão de mão de obra, até o último dia útil do mês subsequente ao da ocorrência da situação de vedação.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color w:val="000000"/>
          <w:sz w:val="24"/>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rPr>
      </w:pPr>
      <w:r w:rsidRPr="00343DE0">
        <w:rPr>
          <w:rFonts w:ascii="Calibri" w:hAnsi="Calibri" w:cs="Calibri"/>
          <w:sz w:val="24"/>
        </w:rPr>
        <w:t>Sujeitar-se à retenção da garantia prestada e dos valores das faturas correspondentes a 1 (um) mês de serviços, por ocasião do encerramento da prestação dos serviços contratados, podendo a Administração Contratante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SLTI/MPOG n. 02/2008.</w:t>
      </w:r>
    </w:p>
    <w:p w:rsidR="0066577D" w:rsidRPr="00343DE0" w:rsidRDefault="0066577D" w:rsidP="00273686">
      <w:pPr>
        <w:spacing w:before="120" w:after="120" w:line="276" w:lineRule="auto"/>
        <w:jc w:val="both"/>
        <w:rPr>
          <w:rFonts w:ascii="Calibri" w:hAnsi="Calibri" w:cs="Calibri"/>
          <w:color w:val="000000"/>
          <w:sz w:val="24"/>
          <w:szCs w:val="20"/>
        </w:rPr>
      </w:pPr>
    </w:p>
    <w:p w:rsidR="0066577D" w:rsidRPr="00343DE0" w:rsidRDefault="0066577D" w:rsidP="00273686">
      <w:pPr>
        <w:pStyle w:val="Nivel1"/>
        <w:numPr>
          <w:ilvl w:val="0"/>
          <w:numId w:val="3"/>
        </w:numPr>
        <w:spacing w:after="120"/>
        <w:rPr>
          <w:rFonts w:ascii="Calibri" w:hAnsi="Calibri" w:cs="Calibri"/>
          <w:color w:val="auto"/>
          <w:sz w:val="24"/>
        </w:rPr>
      </w:pPr>
      <w:r w:rsidRPr="00343DE0">
        <w:rPr>
          <w:rFonts w:ascii="Calibri" w:hAnsi="Calibri" w:cs="Calibri"/>
          <w:color w:val="auto"/>
          <w:sz w:val="24"/>
        </w:rPr>
        <w:t>DA SUBCONTRATAÇÃO</w:t>
      </w:r>
    </w:p>
    <w:p w:rsidR="0066577D" w:rsidRPr="00343DE0" w:rsidRDefault="0066577D" w:rsidP="00273686">
      <w:pPr>
        <w:pStyle w:val="ListParagraph"/>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Não será admitida a subcontratação do objeto licitatório.</w:t>
      </w:r>
    </w:p>
    <w:p w:rsidR="0066577D" w:rsidRPr="00343DE0" w:rsidRDefault="0066577D" w:rsidP="00273686">
      <w:pPr>
        <w:pStyle w:val="Nivel1"/>
        <w:numPr>
          <w:ilvl w:val="0"/>
          <w:numId w:val="3"/>
        </w:numPr>
        <w:spacing w:after="120"/>
        <w:rPr>
          <w:rFonts w:ascii="Calibri" w:hAnsi="Calibri" w:cs="Calibri"/>
          <w:sz w:val="24"/>
          <w:lang w:eastAsia="en-US"/>
        </w:rPr>
      </w:pPr>
      <w:r w:rsidRPr="00343DE0">
        <w:rPr>
          <w:rFonts w:ascii="Calibri" w:hAnsi="Calibri" w:cs="Calibri"/>
          <w:sz w:val="24"/>
          <w:lang w:eastAsia="en-US"/>
        </w:rPr>
        <w:t>ALTERAÇÃO SUBJETIVA</w:t>
      </w:r>
    </w:p>
    <w:p w:rsidR="0066577D" w:rsidRPr="00343DE0" w:rsidRDefault="0066577D" w:rsidP="00273686">
      <w:pPr>
        <w:pStyle w:val="ListParagraph"/>
        <w:numPr>
          <w:ilvl w:val="1"/>
          <w:numId w:val="3"/>
        </w:numPr>
        <w:spacing w:before="120" w:after="120" w:line="276" w:lineRule="auto"/>
        <w:ind w:left="425" w:firstLine="0"/>
        <w:contextualSpacing w:val="0"/>
        <w:jc w:val="both"/>
        <w:rPr>
          <w:rFonts w:ascii="Calibri" w:hAnsi="Calibri" w:cs="Calibri"/>
          <w:sz w:val="24"/>
          <w:szCs w:val="20"/>
          <w:lang w:eastAsia="en-US"/>
        </w:rPr>
      </w:pPr>
      <w:r w:rsidRPr="00343DE0">
        <w:rPr>
          <w:rFonts w:ascii="Calibri" w:hAnsi="Calibri" w:cs="Calibri"/>
          <w:sz w:val="24"/>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6577D" w:rsidRPr="00343DE0" w:rsidRDefault="0066577D" w:rsidP="00273686">
      <w:pPr>
        <w:pStyle w:val="Nivel1"/>
        <w:numPr>
          <w:ilvl w:val="0"/>
          <w:numId w:val="3"/>
        </w:numPr>
        <w:spacing w:after="120"/>
        <w:rPr>
          <w:rFonts w:ascii="Calibri" w:hAnsi="Calibri" w:cs="Calibri"/>
          <w:sz w:val="24"/>
          <w:lang w:eastAsia="en-US"/>
        </w:rPr>
      </w:pPr>
      <w:r w:rsidRPr="00343DE0">
        <w:rPr>
          <w:rFonts w:ascii="Calibri" w:hAnsi="Calibri" w:cs="Calibri"/>
          <w:sz w:val="24"/>
          <w:lang w:eastAsia="en-US"/>
        </w:rPr>
        <w:t>CONTROLE E FISCALIZAÇÃO DA EXECUÇÃO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O acompanhamento e a fiscalização da execução do contrato consistem na verificação da conformidade da prestação dos serviços e da alocação dos recursos necessários, de forma a assegurar o perfeito cumprimento do ajuste, devendo ser exercidos por um ou mais representantes da Contratante, especialmente designados, na forma dos arts. 67 e 73 da Lei nº 8.666, de 1993, e do art. 6º do Decreto nº 2.271, de 1997.</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O representante da Contratante deverá ter a experiência necessária para o acompanhamento e controle da execução dos serviços e do contrato.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As disposições previstas nesta cláusula não excluem o disposto no Anexo IV (Guia de Fiscalização dos Contratos de Terceirização) da Instrução Normativa SLTI/MPOG nº 02, de 2008.</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A verificação da adequação da prestação do serviço deverá ser realizada com base nos critérios previstos neste Termo de Referência.</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A execução dos contratos deverá ser acompanhada e fiscalizada por meio de instrumentos de controle, que compreendam a mensuração dos aspectos mencionados no art. 34 da Instrução Normativa SLTI/MPOG nº 02, de 2008, quando for o caso.</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rsidR="0066577D" w:rsidRPr="00343DE0" w:rsidRDefault="0066577D" w:rsidP="00273686">
      <w:pPr>
        <w:numPr>
          <w:ilvl w:val="1"/>
          <w:numId w:val="3"/>
        </w:numPr>
        <w:spacing w:before="120" w:after="120" w:line="276" w:lineRule="auto"/>
        <w:ind w:left="425" w:firstLine="0"/>
        <w:jc w:val="both"/>
        <w:rPr>
          <w:rFonts w:ascii="Calibri" w:hAnsi="Calibri" w:cs="Calibri"/>
          <w:i/>
          <w:color w:val="FF0000"/>
          <w:sz w:val="24"/>
          <w:szCs w:val="20"/>
        </w:rPr>
      </w:pPr>
      <w:r w:rsidRPr="00343DE0">
        <w:rPr>
          <w:rFonts w:ascii="Calibri" w:hAnsi="Calibri" w:cs="Calibri"/>
          <w:color w:val="000000"/>
          <w:sz w:val="24"/>
          <w:szCs w:val="20"/>
          <w:lang w:eastAsia="en-US"/>
        </w:rPr>
        <w:t>Na fiscalização do cumprimento das obrigações trabalhistas e sociais nas contratações continuadas com dedicação exclusiva dos trabalhadores da contratada, exigir-se-á, dentre outras, as comprovações previstas no §5º do art. 34 da Instrução Normativa S</w:t>
      </w:r>
      <w:r w:rsidRPr="00343DE0">
        <w:rPr>
          <w:rFonts w:ascii="Calibri" w:hAnsi="Calibri" w:cs="Calibri"/>
          <w:sz w:val="24"/>
          <w:szCs w:val="20"/>
          <w:lang w:eastAsia="en-US"/>
        </w:rPr>
        <w:t>LTI/</w:t>
      </w:r>
      <w:r w:rsidRPr="00343DE0">
        <w:rPr>
          <w:rFonts w:ascii="Calibri" w:hAnsi="Calibri" w:cs="Calibri"/>
          <w:sz w:val="24"/>
          <w:szCs w:val="20"/>
        </w:rPr>
        <w:t>MPOG nº 02, de 2008.</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O fiscal do contrato também poderá solicitar ao preposto que forneça os seguintes documentos: a) extrato da conta do INSS e do FGTS de qualquer empregado, a critério da Administração contratante; b) cópia da folha de pagamento analítica de qualquer mês da prestação dos serviços, em que conste como tomador o órgão ou entidade contratante; c) cópia dos contracheques dos empregados relativos a qualquer mês da prestação dos serviços ou, ainda, quando necessário, cópia de recibos de depósitos bancários; d) comprovantes de entrega de benefícios suplementares (vale-transporte, vale alimentação, entre outros), a que estiver obrigada por força de lei ou de convenção ou acordo coletivo de trabalho, relativos a qualquer mês da prestação dos serviços e de qualquer empregado; e e) comprovantes de realização de eventuais cursos de treinamento e reciclagem que forem exigidos por lei ou pelo contrato;</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 xml:space="preserve">Tal solicitação será realizada periodicamente, por amostragem, isto é, abrangendo, a cada ocasião, determinado quantitativo de empregados, de modo que, ao final de 12 (doze) meses de execução contratual, todos ou a maior parte dos empregados alocados tenham sido abrangidos ao menos uma vez. </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 xml:space="preserve"> Para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w:t>
      </w:r>
    </w:p>
    <w:p w:rsidR="0066577D" w:rsidRPr="00343DE0" w:rsidRDefault="0066577D" w:rsidP="00273686">
      <w:pPr>
        <w:numPr>
          <w:ilvl w:val="2"/>
          <w:numId w:val="3"/>
        </w:numPr>
        <w:spacing w:before="120" w:after="120" w:line="276" w:lineRule="auto"/>
        <w:ind w:left="1134"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 xml:space="preserve">Os empregados também deverão ser orientados a realizar tais verificações periodicamente e comunicar ao fiscal do contrato qualquer irregularidade, independentemente de solicitação por parte da fiscalização. </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lang w:eastAsia="en-US"/>
        </w:rPr>
      </w:pPr>
      <w:r w:rsidRPr="00343DE0">
        <w:rPr>
          <w:rFonts w:ascii="Calibri" w:hAnsi="Calibri" w:cs="Calibri"/>
          <w:sz w:val="24"/>
          <w:szCs w:val="20"/>
          <w:lang w:eastAsia="en-US"/>
        </w:rPr>
        <w:t>O fiscal do contrato poderá solicitar ao preposto os documentos comprobatórios da realização do pagamento de vale-transporte e auxilio alimentação em nome dos empregados, relativos ao período de execução contratual, para fins de conferência pela fiscalização.</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lang w:eastAsia="en-US"/>
        </w:rPr>
      </w:pPr>
      <w:r w:rsidRPr="00343DE0">
        <w:rPr>
          <w:rFonts w:ascii="Calibri" w:hAnsi="Calibri" w:cs="Calibri"/>
          <w:sz w:val="24"/>
          <w:szCs w:val="20"/>
          <w:lang w:eastAsia="en-US"/>
        </w:rPr>
        <w:t xml:space="preserve">Tal solicitação será realizada periodicamente, inclusive por amostragem, isto é, abrangendo, a cada ocasião, determinado quantitativo de empregados, de modo que, ao final de 12 (doze) meses de execução contratual, todos ou a maior parte dos empregados alocados tenham sido abrangidos ao menos uma vez. </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lang w:eastAsia="en-US"/>
        </w:rPr>
      </w:pPr>
      <w:r w:rsidRPr="00343DE0">
        <w:rPr>
          <w:rFonts w:ascii="Calibri" w:hAnsi="Calibri" w:cs="Calibri"/>
          <w:color w:val="000000"/>
          <w:sz w:val="24"/>
          <w:szCs w:val="20"/>
          <w:lang w:eastAsia="en-US"/>
        </w:rPr>
        <w:t>O descumprimento total ou parcial das demais obrigações e responsabilidades assumidas pela Contratada, incluindo o descumprimento das obrigações trabalhistas ou a não manutenção das condições de habilitação, ensejará a aplicação de sanções administrativas, previstas no instrumento convocatório e na legislação vigente, podendo culminar em rescisão contratual, conforme disposto nos artigos 77 e 80 da Lei nº 8.666, de 1993.</w:t>
      </w:r>
    </w:p>
    <w:p w:rsidR="0066577D" w:rsidRPr="00343DE0" w:rsidRDefault="0066577D" w:rsidP="00273686">
      <w:pPr>
        <w:numPr>
          <w:ilvl w:val="1"/>
          <w:numId w:val="3"/>
        </w:numPr>
        <w:spacing w:before="120" w:after="120" w:line="276" w:lineRule="auto"/>
        <w:ind w:left="425" w:firstLine="0"/>
        <w:jc w:val="both"/>
        <w:rPr>
          <w:rFonts w:ascii="Calibri" w:hAnsi="Calibri" w:cs="Calibri"/>
          <w:i/>
          <w:sz w:val="24"/>
          <w:szCs w:val="20"/>
        </w:rPr>
      </w:pPr>
      <w:r w:rsidRPr="00343DE0">
        <w:rPr>
          <w:rFonts w:ascii="Calibri" w:hAnsi="Calibri" w:cs="Calibri"/>
          <w:sz w:val="24"/>
          <w:szCs w:val="20"/>
          <w:lang w:eastAsia="en-US"/>
        </w:rPr>
        <w:t xml:space="preserve">O contrato só será considerado integralmente cumprido após a comprovação, pela Contratada, do pagamento de todas as obrigações trabalhistas, sociais e previdenciárias </w:t>
      </w:r>
      <w:r w:rsidRPr="00343DE0">
        <w:rPr>
          <w:rFonts w:ascii="Calibri" w:hAnsi="Calibri" w:cs="Calibri"/>
          <w:i/>
          <w:sz w:val="24"/>
          <w:szCs w:val="20"/>
        </w:rPr>
        <w:t>referentes à mão de obra alocada em sua execução, inclusive quanto às verbas rescisórias.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sz w:val="24"/>
          <w:szCs w:val="20"/>
        </w:rPr>
        <w:t>A fiscalização de que trata esta cláusula não exclui nem reduz a responsabilidade</w:t>
      </w:r>
      <w:r w:rsidRPr="00343DE0">
        <w:rPr>
          <w:rFonts w:ascii="Calibri" w:hAnsi="Calibri" w:cs="Calibri"/>
          <w:sz w:val="24"/>
          <w:szCs w:val="20"/>
          <w:lang w:eastAsia="en-US"/>
        </w:rPr>
        <w:t xml:space="preserve"> da Contratada, inclusive perante terceiros, por qualquer irregularidade, ainda que resultante de imperfeições técnicas, vícios redibitórios, ou emprego de material inadequado ou de </w:t>
      </w:r>
      <w:r w:rsidRPr="00343DE0">
        <w:rPr>
          <w:rFonts w:ascii="Calibri" w:hAnsi="Calibri" w:cs="Calibri"/>
          <w:color w:val="000000"/>
          <w:sz w:val="24"/>
          <w:szCs w:val="20"/>
          <w:lang w:eastAsia="en-US"/>
        </w:rPr>
        <w:t>qualidade inferior e, na ocorrência desta, não implica em corresponsabilidade da Contratante ou de seus agentes e prepostos, de conformidade com o art. 70 da Lei nº 8.666, de 1993.</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Por ocasião do encerramento da prestação dos serviços ou em razão da dispensa de empregado vinculado à execução contratual, a contratada deverá entregar no prazo de 2 (dois) dias a seguinte documentação pertinente a cada trabalhador: a) termos de rescisão dos contratos de trabalho dos empregados prestadores de serviço, devidamente homologados, quando exigível pelo sindicato da categoria; b) guias de recolhimento da contribuição previdenciária e do FGTS, referentes às rescisões contratuais; c) extratos dos depósitos efetuados nas contas vinculadas individuais do FGTS de cada empregado dispensado; e d) exames médicos demissionais dos empregados dispensados.</w:t>
      </w:r>
    </w:p>
    <w:p w:rsidR="0066577D" w:rsidRPr="00343DE0" w:rsidRDefault="0066577D" w:rsidP="00273686">
      <w:pPr>
        <w:numPr>
          <w:ilvl w:val="1"/>
          <w:numId w:val="3"/>
        </w:numPr>
        <w:spacing w:before="120" w:after="120" w:line="276" w:lineRule="auto"/>
        <w:ind w:left="425" w:firstLine="0"/>
        <w:jc w:val="both"/>
        <w:rPr>
          <w:rFonts w:ascii="Calibri" w:hAnsi="Calibri" w:cs="Calibri"/>
          <w:color w:val="000000"/>
          <w:sz w:val="24"/>
          <w:szCs w:val="20"/>
          <w:lang w:eastAsia="en-US"/>
        </w:rPr>
      </w:pPr>
      <w:r w:rsidRPr="00343DE0">
        <w:rPr>
          <w:rFonts w:ascii="Calibri" w:hAnsi="Calibri" w:cs="Calibri"/>
          <w:color w:val="000000"/>
          <w:sz w:val="24"/>
          <w:szCs w:val="20"/>
          <w:lang w:eastAsia="en-US"/>
        </w:rPr>
        <w:t>Os documentos necessários à comprovação do cumprimento das obrigações sociais, trabalhistas e previdenciárias poderão ser apresentados em original ou por qualquer processo de cópia autenticada por cartório competente ou por servidor da Administração.</w:t>
      </w:r>
    </w:p>
    <w:p w:rsidR="0066577D" w:rsidRPr="00343DE0" w:rsidRDefault="0066577D" w:rsidP="00273686">
      <w:pPr>
        <w:pStyle w:val="Nivel1"/>
        <w:numPr>
          <w:ilvl w:val="0"/>
          <w:numId w:val="3"/>
        </w:numPr>
        <w:spacing w:after="120"/>
        <w:rPr>
          <w:rFonts w:ascii="Calibri" w:hAnsi="Calibri" w:cs="Calibri"/>
          <w:sz w:val="24"/>
        </w:rPr>
      </w:pPr>
      <w:r w:rsidRPr="00343DE0">
        <w:rPr>
          <w:rFonts w:ascii="Calibri" w:hAnsi="Calibri" w:cs="Calibri"/>
          <w:sz w:val="24"/>
        </w:rPr>
        <w:t>DAS SANÇÕES ADMINISTRATIVAS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Comete infração administrativa nos termos da Lei nº 8.666, de 1993 e da Lei nº 10.520, de 2002, a Contratada que:</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Inexecução total ou parcialmente qualquer das obrigações assumidas em decorrência da contratação;</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Ensejar o retardamento da execução do objeto;</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Fraudar na execução do contrato;</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Comportar-se de modo inidôneo;</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Cometer fraude fiscal;</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Não mantiver a proposta.</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Comete falta grave, podendo ensejar a rescisão unilateral da avença, sem prejuízo da aplicação de sanção pecuniária e do impedimento para licitar e contratar com a União, nos termos do art. 7º da Lei 10.520, de 2002, aquele que:</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Não promover o recolhimento das contribuições relativas ao FGTS e à Previdência Social exigíveis até o momento da apresentação da fatura;</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Deixar de realizar pagamento do salário, do vale-transporte e do auxílio alimentação no dia fixado.</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A Contratada que cometer qualquer das infrações discriminadas no subitem acima ficará sujeita, sem prejuízo da responsabilidade civil e criminal, às seguintes sanções:</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Advertência por faltas leves, assim entendidas aquelas que não acarretem prejuízos significativos para a Contratante;</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Multa moratória de 5% (cinco. por cento) por dia de atraso injustificado sobre o valor da parcela inadimplida, até o limite de 5 (cinco) dias;</w:t>
      </w:r>
    </w:p>
    <w:p w:rsidR="0066577D" w:rsidRPr="00343DE0" w:rsidRDefault="0066577D" w:rsidP="00273686">
      <w:pPr>
        <w:pStyle w:val="ListParagraph"/>
        <w:numPr>
          <w:ilvl w:val="3"/>
          <w:numId w:val="3"/>
        </w:numPr>
        <w:spacing w:before="120" w:after="120" w:line="276" w:lineRule="auto"/>
        <w:ind w:left="1701" w:firstLine="0"/>
        <w:contextualSpacing w:val="0"/>
        <w:jc w:val="both"/>
        <w:rPr>
          <w:rFonts w:ascii="Calibri" w:hAnsi="Calibri" w:cs="Calibri"/>
          <w:sz w:val="24"/>
          <w:szCs w:val="20"/>
        </w:rPr>
      </w:pPr>
      <w:r w:rsidRPr="00343DE0">
        <w:rPr>
          <w:rFonts w:ascii="Calibri" w:hAnsi="Calibri" w:cs="Calibri"/>
          <w:sz w:val="24"/>
          <w:szCs w:val="20"/>
        </w:rPr>
        <w:t>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rsidR="0066577D" w:rsidRPr="00343DE0" w:rsidRDefault="0066577D" w:rsidP="00273686">
      <w:pPr>
        <w:numPr>
          <w:ilvl w:val="3"/>
          <w:numId w:val="3"/>
        </w:numPr>
        <w:spacing w:before="120" w:after="120" w:line="276" w:lineRule="auto"/>
        <w:ind w:left="1701" w:firstLine="0"/>
        <w:jc w:val="both"/>
        <w:rPr>
          <w:rFonts w:ascii="Calibri" w:hAnsi="Calibri" w:cs="Calibri"/>
          <w:sz w:val="24"/>
          <w:szCs w:val="20"/>
        </w:rPr>
      </w:pPr>
      <w:r w:rsidRPr="00343DE0">
        <w:rPr>
          <w:rFonts w:ascii="Calibri" w:hAnsi="Calibri" w:cs="Calibri"/>
          <w:sz w:val="24"/>
          <w:szCs w:val="20"/>
        </w:rPr>
        <w:t>As penalidades de multa decorrentes de fatos diversos serão consideradas independentes entre si.</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Multa compensatória de 10% (dez por cento) sobre o valor total do contrato, no caso de inexecução total do objeto;</w:t>
      </w:r>
    </w:p>
    <w:p w:rsidR="0066577D" w:rsidRPr="00343DE0" w:rsidRDefault="0066577D" w:rsidP="00273686">
      <w:pPr>
        <w:numPr>
          <w:ilvl w:val="3"/>
          <w:numId w:val="3"/>
        </w:numPr>
        <w:spacing w:before="120" w:after="120" w:line="276" w:lineRule="auto"/>
        <w:ind w:left="1701" w:firstLine="0"/>
        <w:jc w:val="both"/>
        <w:rPr>
          <w:rFonts w:ascii="Calibri" w:hAnsi="Calibri" w:cs="Calibri"/>
          <w:sz w:val="24"/>
          <w:szCs w:val="20"/>
        </w:rPr>
      </w:pPr>
      <w:r w:rsidRPr="00343DE0">
        <w:rPr>
          <w:rFonts w:ascii="Calibri" w:hAnsi="Calibri" w:cs="Calibri"/>
          <w:sz w:val="24"/>
          <w:szCs w:val="20"/>
        </w:rPr>
        <w:t>Em caso de inexecução parcial, a multa compensatória, no mesmo percentual do subitem acima, será aplicada de forma proporcional à obrigação inadimplida;</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Suspensão de licitar e impedimento de contratar com o órgão, entidade ou unidade administrativa pela qual a Administração Pública opera e atua concretamente, pelo prazo de até dois anos;</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Impedimento de licitar e contratar com a União com o consequente descredenciamento no SICAF pelo prazo de até cinco anos;</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Também ficam sujeitas às penalidades do art. 87, III e IV da Lei nº 8.666, de 1993, a Contratada que:</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Tenha sofrido condenação definitiva por praticar, por meio dolosos, fraude fiscal no recolhimento de quaisquer tributos;</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Tenha praticado atos ilícitos visando a frustrar os objetivos da licitação;</w:t>
      </w:r>
    </w:p>
    <w:p w:rsidR="0066577D" w:rsidRPr="00343DE0" w:rsidRDefault="0066577D" w:rsidP="00273686">
      <w:pPr>
        <w:numPr>
          <w:ilvl w:val="2"/>
          <w:numId w:val="3"/>
        </w:numPr>
        <w:spacing w:before="120" w:after="120" w:line="276" w:lineRule="auto"/>
        <w:ind w:left="1134" w:firstLine="0"/>
        <w:jc w:val="both"/>
        <w:rPr>
          <w:rFonts w:ascii="Calibri" w:hAnsi="Calibri" w:cs="Calibri"/>
          <w:sz w:val="24"/>
          <w:szCs w:val="20"/>
        </w:rPr>
      </w:pPr>
      <w:r w:rsidRPr="00343DE0">
        <w:rPr>
          <w:rFonts w:ascii="Calibri" w:hAnsi="Calibri" w:cs="Calibri"/>
          <w:sz w:val="24"/>
          <w:szCs w:val="20"/>
        </w:rPr>
        <w:t xml:space="preserve"> Demonstre não possuir idoneidade para contratar com a Administração em virtude de atos ilícitos praticados.</w:t>
      </w:r>
    </w:p>
    <w:p w:rsidR="0066577D" w:rsidRPr="00343DE0" w:rsidRDefault="0066577D" w:rsidP="00273686">
      <w:pPr>
        <w:numPr>
          <w:ilvl w:val="1"/>
          <w:numId w:val="3"/>
        </w:numPr>
        <w:spacing w:before="120" w:after="120" w:line="276" w:lineRule="auto"/>
        <w:ind w:left="425" w:firstLine="0"/>
        <w:jc w:val="both"/>
        <w:rPr>
          <w:rFonts w:ascii="Calibri" w:hAnsi="Calibri" w:cs="Calibri"/>
          <w:sz w:val="24"/>
          <w:szCs w:val="20"/>
        </w:rPr>
      </w:pPr>
      <w:r w:rsidRPr="00343DE0">
        <w:rPr>
          <w:rFonts w:ascii="Calibri" w:hAnsi="Calibri" w:cs="Calibri"/>
          <w:sz w:val="24"/>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66577D" w:rsidRPr="00343DE0" w:rsidRDefault="0066577D" w:rsidP="00273686">
      <w:pPr>
        <w:numPr>
          <w:ilvl w:val="1"/>
          <w:numId w:val="3"/>
        </w:numPr>
        <w:spacing w:before="120" w:after="120" w:line="276" w:lineRule="auto"/>
        <w:ind w:left="425" w:firstLine="0"/>
        <w:jc w:val="both"/>
        <w:rPr>
          <w:rFonts w:ascii="Calibri" w:hAnsi="Calibri" w:cs="Calibri"/>
          <w:i/>
          <w:sz w:val="24"/>
          <w:szCs w:val="20"/>
        </w:rPr>
      </w:pPr>
      <w:r w:rsidRPr="00343DE0">
        <w:rPr>
          <w:rFonts w:ascii="Calibri" w:hAnsi="Calibri" w:cs="Calibri"/>
          <w:sz w:val="24"/>
          <w:szCs w:val="20"/>
        </w:rPr>
        <w:t>A autoridade competente, na aplicação das sanções, levará em consideração a gravidade da conduta do infrator, o caráter educativo da pena, bem como o dano causado à Administração, observado o princípio da proporcionalidade.</w:t>
      </w:r>
    </w:p>
    <w:p w:rsidR="0066577D" w:rsidRPr="00343DE0" w:rsidRDefault="0066577D" w:rsidP="00273686">
      <w:pPr>
        <w:numPr>
          <w:ilvl w:val="1"/>
          <w:numId w:val="3"/>
        </w:numPr>
        <w:spacing w:before="120" w:after="120" w:line="276" w:lineRule="auto"/>
        <w:ind w:left="425" w:firstLine="0"/>
        <w:jc w:val="both"/>
        <w:rPr>
          <w:rFonts w:ascii="Calibri" w:hAnsi="Calibri" w:cs="Calibri"/>
          <w:i/>
          <w:sz w:val="24"/>
          <w:szCs w:val="20"/>
        </w:rPr>
      </w:pPr>
      <w:r w:rsidRPr="00343DE0">
        <w:rPr>
          <w:rFonts w:ascii="Calibri" w:hAnsi="Calibri" w:cs="Calibri"/>
          <w:sz w:val="24"/>
          <w:szCs w:val="20"/>
        </w:rPr>
        <w:t>As penalidades serão obrigatoriamente registradas no SICAF.</w:t>
      </w:r>
    </w:p>
    <w:p w:rsidR="0066577D" w:rsidRDefault="0066577D" w:rsidP="00273686">
      <w:pPr>
        <w:spacing w:after="360"/>
        <w:ind w:left="360"/>
        <w:rPr>
          <w:rFonts w:ascii="Calibri" w:hAnsi="Calibri" w:cs="Calibri"/>
          <w:i/>
          <w:color w:val="FF0000"/>
          <w:sz w:val="24"/>
          <w:szCs w:val="20"/>
        </w:rPr>
      </w:pPr>
    </w:p>
    <w:p w:rsidR="0066577D" w:rsidRPr="00343DE0" w:rsidRDefault="0066577D" w:rsidP="00273686">
      <w:pPr>
        <w:spacing w:after="360"/>
        <w:ind w:left="360"/>
        <w:rPr>
          <w:rFonts w:ascii="Calibri" w:hAnsi="Calibri" w:cs="Calibri"/>
          <w:i/>
          <w:color w:val="FF0000"/>
          <w:sz w:val="24"/>
          <w:szCs w:val="20"/>
        </w:rPr>
      </w:pPr>
    </w:p>
    <w:p w:rsidR="0066577D" w:rsidRPr="00343DE0" w:rsidRDefault="0066577D" w:rsidP="00273686">
      <w:pPr>
        <w:spacing w:after="360"/>
        <w:ind w:left="360"/>
        <w:jc w:val="right"/>
        <w:rPr>
          <w:rFonts w:ascii="Calibri" w:hAnsi="Calibri" w:cs="Calibri"/>
          <w:sz w:val="24"/>
          <w:szCs w:val="20"/>
        </w:rPr>
      </w:pPr>
      <w:r w:rsidRPr="00343DE0">
        <w:rPr>
          <w:rFonts w:ascii="Calibri" w:hAnsi="Calibri" w:cs="Calibri"/>
          <w:sz w:val="24"/>
          <w:szCs w:val="20"/>
        </w:rPr>
        <w:t>Brasília, ____, de __________________, de 2017</w:t>
      </w:r>
    </w:p>
    <w:p w:rsidR="0066577D" w:rsidRPr="00343DE0" w:rsidRDefault="0066577D" w:rsidP="00273686">
      <w:pPr>
        <w:spacing w:after="360"/>
        <w:ind w:left="360"/>
        <w:rPr>
          <w:rFonts w:ascii="Calibri" w:hAnsi="Calibri" w:cs="Calibri"/>
          <w:sz w:val="24"/>
          <w:szCs w:val="20"/>
        </w:rPr>
      </w:pPr>
    </w:p>
    <w:p w:rsidR="0066577D" w:rsidRPr="00343DE0" w:rsidRDefault="0066577D" w:rsidP="00273686">
      <w:pPr>
        <w:spacing w:after="360"/>
        <w:ind w:left="360"/>
        <w:rPr>
          <w:rFonts w:ascii="Calibri" w:hAnsi="Calibri" w:cs="Calibri"/>
          <w:sz w:val="24"/>
          <w:szCs w:val="20"/>
        </w:rPr>
      </w:pPr>
    </w:p>
    <w:p w:rsidR="0066577D" w:rsidRPr="00343DE0" w:rsidRDefault="0066577D" w:rsidP="00273686">
      <w:pPr>
        <w:ind w:left="360"/>
        <w:jc w:val="center"/>
        <w:rPr>
          <w:rFonts w:ascii="Calibri" w:hAnsi="Calibri" w:cs="Calibri"/>
          <w:sz w:val="24"/>
          <w:szCs w:val="20"/>
        </w:rPr>
      </w:pPr>
      <w:r w:rsidRPr="00343DE0">
        <w:rPr>
          <w:rFonts w:ascii="Calibri" w:hAnsi="Calibri" w:cs="Calibri"/>
          <w:sz w:val="24"/>
          <w:szCs w:val="20"/>
        </w:rPr>
        <w:t>__________________________________</w:t>
      </w:r>
    </w:p>
    <w:p w:rsidR="0066577D" w:rsidRPr="00343DE0" w:rsidRDefault="0066577D" w:rsidP="00273686">
      <w:pPr>
        <w:ind w:left="360"/>
        <w:jc w:val="center"/>
        <w:rPr>
          <w:rFonts w:ascii="Calibri" w:hAnsi="Calibri" w:cs="Calibri"/>
          <w:sz w:val="24"/>
          <w:szCs w:val="20"/>
        </w:rPr>
      </w:pPr>
      <w:r w:rsidRPr="00343DE0">
        <w:rPr>
          <w:rFonts w:ascii="Calibri" w:hAnsi="Calibri" w:cs="Calibri"/>
          <w:sz w:val="24"/>
          <w:szCs w:val="20"/>
        </w:rPr>
        <w:t>ALEXANDRE ALVES DA SILVA</w:t>
      </w:r>
    </w:p>
    <w:p w:rsidR="0066577D" w:rsidRPr="00343DE0" w:rsidRDefault="0066577D" w:rsidP="00273686">
      <w:pPr>
        <w:ind w:left="360"/>
        <w:jc w:val="center"/>
        <w:rPr>
          <w:rFonts w:ascii="Calibri" w:hAnsi="Calibri" w:cs="Calibri"/>
          <w:sz w:val="24"/>
          <w:szCs w:val="20"/>
        </w:rPr>
      </w:pPr>
      <w:r w:rsidRPr="00343DE0">
        <w:rPr>
          <w:rFonts w:ascii="Calibri" w:hAnsi="Calibri" w:cs="Calibri"/>
          <w:sz w:val="24"/>
          <w:szCs w:val="20"/>
        </w:rPr>
        <w:t>Chefe da Divisão de Apoio Administrativo – DIAPA</w:t>
      </w:r>
    </w:p>
    <w:p w:rsidR="0066577D" w:rsidRDefault="0066577D" w:rsidP="00273686">
      <w:pPr>
        <w:ind w:left="360"/>
        <w:jc w:val="center"/>
        <w:rPr>
          <w:rFonts w:ascii="Calibri" w:hAnsi="Calibri" w:cs="Calibri"/>
          <w:sz w:val="24"/>
          <w:szCs w:val="20"/>
        </w:rPr>
      </w:pPr>
      <w:r w:rsidRPr="00343DE0">
        <w:rPr>
          <w:rFonts w:ascii="Calibri" w:hAnsi="Calibri" w:cs="Calibri"/>
          <w:sz w:val="24"/>
          <w:szCs w:val="20"/>
        </w:rPr>
        <w:t>Responsável pela Elaboração deste Termo</w:t>
      </w:r>
    </w:p>
    <w:p w:rsidR="0066577D" w:rsidRDefault="0066577D" w:rsidP="00273686">
      <w:pPr>
        <w:rPr>
          <w:rFonts w:ascii="Calibri" w:hAnsi="Calibri" w:cs="Calibri"/>
          <w:sz w:val="24"/>
          <w:szCs w:val="20"/>
        </w:rPr>
      </w:pPr>
      <w:r>
        <w:rPr>
          <w:rFonts w:ascii="Calibri" w:hAnsi="Calibri" w:cs="Calibri"/>
          <w:sz w:val="24"/>
          <w:szCs w:val="20"/>
        </w:rPr>
        <w:br w:type="page"/>
      </w:r>
    </w:p>
    <w:p w:rsidR="0066577D" w:rsidRPr="00601F54" w:rsidRDefault="0066577D" w:rsidP="00273686">
      <w:pPr>
        <w:ind w:left="357"/>
        <w:jc w:val="center"/>
        <w:rPr>
          <w:rFonts w:ascii="Calibri" w:hAnsi="Calibri" w:cs="Calibri"/>
          <w:b/>
          <w:sz w:val="24"/>
        </w:rPr>
      </w:pPr>
      <w:r w:rsidRPr="00601F54">
        <w:rPr>
          <w:rFonts w:ascii="Calibri" w:hAnsi="Calibri" w:cs="Calibri"/>
          <w:b/>
          <w:sz w:val="24"/>
        </w:rPr>
        <w:t>ANEXO I - A</w:t>
      </w:r>
    </w:p>
    <w:p w:rsidR="0066577D" w:rsidRPr="00601F54" w:rsidRDefault="0066577D" w:rsidP="00273686">
      <w:pPr>
        <w:ind w:left="357"/>
        <w:jc w:val="center"/>
        <w:rPr>
          <w:rFonts w:ascii="Calibri" w:hAnsi="Calibri" w:cs="Calibri"/>
          <w:sz w:val="24"/>
        </w:rPr>
      </w:pPr>
    </w:p>
    <w:p w:rsidR="0066577D" w:rsidRPr="00601F54" w:rsidRDefault="0066577D" w:rsidP="00273686">
      <w:pPr>
        <w:ind w:left="357"/>
        <w:jc w:val="center"/>
        <w:rPr>
          <w:rFonts w:ascii="Calibri" w:hAnsi="Calibri" w:cs="Calibri"/>
          <w:b/>
          <w:sz w:val="24"/>
          <w:u w:val="single"/>
        </w:rPr>
      </w:pPr>
      <w:r w:rsidRPr="00601F54">
        <w:rPr>
          <w:rFonts w:ascii="Calibri" w:hAnsi="Calibri" w:cs="Calibri"/>
          <w:b/>
          <w:sz w:val="24"/>
          <w:u w:val="single"/>
        </w:rPr>
        <w:t>MODELO DE PROPOSTA</w:t>
      </w:r>
    </w:p>
    <w:p w:rsidR="0066577D" w:rsidRPr="00601F54" w:rsidRDefault="0066577D" w:rsidP="00273686">
      <w:pPr>
        <w:ind w:left="357"/>
        <w:jc w:val="center"/>
        <w:rPr>
          <w:rFonts w:ascii="Calibri" w:hAnsi="Calibri" w:cs="Calibri"/>
          <w:sz w:val="24"/>
        </w:rPr>
      </w:pPr>
    </w:p>
    <w:p w:rsidR="0066577D" w:rsidRPr="00601F54" w:rsidRDefault="0066577D" w:rsidP="00273686">
      <w:pPr>
        <w:ind w:left="357"/>
        <w:jc w:val="center"/>
        <w:rPr>
          <w:rFonts w:ascii="Calibri" w:hAnsi="Calibri" w:cs="Calibri"/>
          <w:sz w:val="24"/>
        </w:rPr>
      </w:pPr>
    </w:p>
    <w:p w:rsidR="0066577D" w:rsidRPr="00601F54" w:rsidRDefault="0066577D" w:rsidP="00273686">
      <w:pPr>
        <w:ind w:left="357"/>
        <w:rPr>
          <w:rFonts w:ascii="Calibri" w:hAnsi="Calibri" w:cs="Calibri"/>
          <w:sz w:val="24"/>
        </w:rPr>
      </w:pPr>
      <w:r w:rsidRPr="00601F54">
        <w:rPr>
          <w:rFonts w:ascii="Calibri" w:hAnsi="Calibri" w:cs="Calibri"/>
          <w:sz w:val="24"/>
        </w:rPr>
        <w:t>Ao</w:t>
      </w:r>
    </w:p>
    <w:p w:rsidR="0066577D" w:rsidRPr="00601F54" w:rsidRDefault="0066577D" w:rsidP="00273686">
      <w:pPr>
        <w:ind w:left="357"/>
        <w:rPr>
          <w:rFonts w:ascii="Calibri" w:hAnsi="Calibri" w:cs="Calibri"/>
          <w:b/>
          <w:sz w:val="24"/>
        </w:rPr>
      </w:pPr>
      <w:r w:rsidRPr="00601F54">
        <w:rPr>
          <w:rFonts w:ascii="Calibri" w:hAnsi="Calibri" w:cs="Calibri"/>
          <w:b/>
          <w:sz w:val="24"/>
        </w:rPr>
        <w:t>Instituto Brasileiro de Informação em Ciência  Tecnologia - IBICT</w:t>
      </w:r>
    </w:p>
    <w:p w:rsidR="0066577D" w:rsidRPr="00601F54" w:rsidRDefault="0066577D" w:rsidP="00273686">
      <w:pPr>
        <w:ind w:left="357"/>
        <w:rPr>
          <w:rFonts w:ascii="Calibri" w:hAnsi="Calibri" w:cs="Calibri"/>
          <w:sz w:val="24"/>
        </w:rPr>
      </w:pPr>
    </w:p>
    <w:p w:rsidR="0066577D" w:rsidRPr="00601F54" w:rsidRDefault="0066577D" w:rsidP="00273686">
      <w:pPr>
        <w:ind w:left="357"/>
        <w:jc w:val="both"/>
        <w:rPr>
          <w:rFonts w:ascii="Calibri" w:hAnsi="Calibri" w:cs="Calibri"/>
          <w:sz w:val="24"/>
        </w:rPr>
      </w:pPr>
      <w:r w:rsidRPr="00601F54">
        <w:rPr>
          <w:rFonts w:ascii="Calibri" w:hAnsi="Calibri" w:cs="Calibri"/>
          <w:sz w:val="24"/>
        </w:rPr>
        <w:t xml:space="preserve">Referência: Contratação, em regime de execução indireta mediante empreitada por preço global, de empresa especializada na prestação dos serviços de </w:t>
      </w:r>
      <w:r>
        <w:rPr>
          <w:rFonts w:ascii="Calibri" w:hAnsi="Calibri" w:cs="Calibri"/>
          <w:sz w:val="24"/>
        </w:rPr>
        <w:t>condução de veículos da frota oficial</w:t>
      </w:r>
      <w:r w:rsidRPr="00601F54">
        <w:rPr>
          <w:rFonts w:ascii="Calibri" w:hAnsi="Calibri" w:cs="Calibri"/>
          <w:sz w:val="24"/>
        </w:rPr>
        <w:t>, serviço considerado essencial para o desenvolvimento das atividades administrativas deste Instituto Brasileiro de Informação em Ciência  Tecnologia - IBICT.</w:t>
      </w:r>
    </w:p>
    <w:p w:rsidR="0066577D" w:rsidRPr="00601F54" w:rsidRDefault="0066577D" w:rsidP="00273686">
      <w:pPr>
        <w:ind w:left="357"/>
        <w:jc w:val="both"/>
        <w:rPr>
          <w:rFonts w:ascii="Calibri" w:hAnsi="Calibri" w:cs="Calibri"/>
          <w:sz w:val="24"/>
        </w:rPr>
      </w:pPr>
    </w:p>
    <w:p w:rsidR="0066577D" w:rsidRPr="00601F54" w:rsidRDefault="0066577D" w:rsidP="00273686">
      <w:pPr>
        <w:ind w:left="357"/>
        <w:jc w:val="both"/>
        <w:rPr>
          <w:rFonts w:ascii="Calibri" w:hAnsi="Calibri" w:cs="Calibri"/>
          <w:sz w:val="24"/>
        </w:rPr>
      </w:pPr>
      <w:r w:rsidRPr="00601F54">
        <w:rPr>
          <w:rFonts w:ascii="Calibri" w:hAnsi="Calibri" w:cs="Calibri"/>
          <w:sz w:val="24"/>
        </w:rPr>
        <w:t>Proposta que faz a empresa _______________________________, inscrita no CNPJ n.º _________________________ e inscrição estadual n.º __________________, estabelecida no (a) _______________________________________, para o fornecimento descrito (a) (s) na tabela a seguir, de acordo com todas as especificações e condições do Instrumento Convocatório e seus Anexos.</w:t>
      </w:r>
    </w:p>
    <w:p w:rsidR="0066577D" w:rsidRPr="00601F54" w:rsidRDefault="0066577D" w:rsidP="00273686">
      <w:pPr>
        <w:rPr>
          <w:rFonts w:ascii="Calibri" w:hAnsi="Calibri" w:cs="Calibri"/>
          <w:noProof/>
          <w:sz w:val="24"/>
        </w:rPr>
      </w:pPr>
      <w:r w:rsidRPr="00601F54">
        <w:rPr>
          <w:rFonts w:ascii="Calibri" w:hAnsi="Calibri" w:cs="Calibri"/>
          <w:noProof/>
          <w:sz w:val="24"/>
        </w:rPr>
        <w:t xml:space="preserve"> </w:t>
      </w:r>
    </w:p>
    <w:tbl>
      <w:tblPr>
        <w:tblW w:w="9527" w:type="dxa"/>
        <w:tblBorders>
          <w:top w:val="single" w:sz="8" w:space="0" w:color="4F81BD"/>
          <w:left w:val="single" w:sz="8" w:space="0" w:color="4F81BD"/>
          <w:bottom w:val="single" w:sz="8" w:space="0" w:color="4F81BD"/>
          <w:right w:val="single" w:sz="8" w:space="0" w:color="4F81BD"/>
        </w:tblBorders>
        <w:tblLayout w:type="fixed"/>
        <w:tblLook w:val="00A0"/>
      </w:tblPr>
      <w:tblGrid>
        <w:gridCol w:w="959"/>
        <w:gridCol w:w="2766"/>
        <w:gridCol w:w="1203"/>
        <w:gridCol w:w="1533"/>
        <w:gridCol w:w="1533"/>
        <w:gridCol w:w="1533"/>
      </w:tblGrid>
      <w:tr w:rsidR="0066577D" w:rsidRPr="00601F54" w:rsidTr="00586B66">
        <w:tc>
          <w:tcPr>
            <w:tcW w:w="959" w:type="dxa"/>
            <w:tcBorders>
              <w:top w:val="single" w:sz="8"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noProof/>
                <w:color w:val="FFFFFF"/>
                <w:sz w:val="24"/>
              </w:rPr>
              <w:br w:type="page"/>
            </w:r>
            <w:r w:rsidRPr="00586B66">
              <w:rPr>
                <w:rFonts w:ascii="Calibri" w:hAnsi="Calibri" w:cs="Calibri"/>
                <w:b/>
                <w:bCs/>
                <w:color w:val="000000"/>
                <w:sz w:val="24"/>
                <w:szCs w:val="20"/>
              </w:rPr>
              <w:t>ITEM</w:t>
            </w:r>
          </w:p>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p>
        </w:tc>
        <w:tc>
          <w:tcPr>
            <w:tcW w:w="2766"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DESCRIÇÃO/</w:t>
            </w:r>
          </w:p>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ESPECIFICAÇÃO</w:t>
            </w:r>
          </w:p>
        </w:tc>
        <w:tc>
          <w:tcPr>
            <w:tcW w:w="1203"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Postos</w:t>
            </w:r>
          </w:p>
        </w:tc>
        <w:tc>
          <w:tcPr>
            <w:tcW w:w="1533"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Cargo</w:t>
            </w:r>
          </w:p>
        </w:tc>
        <w:tc>
          <w:tcPr>
            <w:tcW w:w="1533" w:type="dxa"/>
            <w:tcBorders>
              <w:top w:val="single" w:sz="8" w:space="0" w:color="4F81BD"/>
              <w:left w:val="single" w:sz="4" w:space="0" w:color="4F81BD"/>
              <w:righ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Valor Máximo Mensal</w:t>
            </w:r>
          </w:p>
        </w:tc>
        <w:tc>
          <w:tcPr>
            <w:tcW w:w="1533" w:type="dxa"/>
            <w:tcBorders>
              <w:top w:val="single" w:sz="8" w:space="0" w:color="4F81BD"/>
              <w:left w:val="single" w:sz="4" w:space="0" w:color="4F81BD"/>
            </w:tcBorders>
            <w:shd w:val="clear" w:color="auto" w:fill="4F81BD"/>
          </w:tcPr>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Valor</w:t>
            </w:r>
          </w:p>
          <w:p w:rsidR="0066577D" w:rsidRPr="00586B66" w:rsidRDefault="0066577D" w:rsidP="00586B66">
            <w:pPr>
              <w:widowControl w:val="0"/>
              <w:suppressAutoHyphens/>
              <w:spacing w:after="120" w:line="276" w:lineRule="auto"/>
              <w:jc w:val="center"/>
              <w:rPr>
                <w:rFonts w:ascii="Calibri" w:hAnsi="Calibri" w:cs="Calibri"/>
                <w:b/>
                <w:bCs/>
                <w:color w:val="FFFFFF"/>
                <w:sz w:val="24"/>
                <w:szCs w:val="20"/>
              </w:rPr>
            </w:pPr>
            <w:r w:rsidRPr="00586B66">
              <w:rPr>
                <w:rFonts w:ascii="Calibri" w:hAnsi="Calibri" w:cs="Calibri"/>
                <w:b/>
                <w:bCs/>
                <w:color w:val="FFFFFF"/>
                <w:sz w:val="24"/>
                <w:szCs w:val="20"/>
              </w:rPr>
              <w:t>Máximo Anual</w:t>
            </w:r>
          </w:p>
        </w:tc>
      </w:tr>
      <w:tr w:rsidR="0066577D" w:rsidRPr="00601F54" w:rsidTr="00586B66">
        <w:tc>
          <w:tcPr>
            <w:tcW w:w="959" w:type="dxa"/>
            <w:tcBorders>
              <w:top w:val="single" w:sz="8"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b/>
                <w:bCs/>
                <w:color w:val="000000"/>
                <w:sz w:val="24"/>
                <w:szCs w:val="20"/>
              </w:rPr>
            </w:pPr>
            <w:r w:rsidRPr="00586B66">
              <w:rPr>
                <w:rFonts w:ascii="Calibri" w:hAnsi="Calibri" w:cs="Calibri"/>
                <w:b/>
                <w:bCs/>
                <w:color w:val="000000"/>
                <w:sz w:val="24"/>
                <w:szCs w:val="20"/>
              </w:rPr>
              <w:t>1</w:t>
            </w:r>
          </w:p>
        </w:tc>
        <w:tc>
          <w:tcPr>
            <w:tcW w:w="2766"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rPr>
                <w:rFonts w:ascii="Calibri" w:hAnsi="Calibri" w:cs="Calibri"/>
                <w:color w:val="000000"/>
                <w:sz w:val="24"/>
                <w:szCs w:val="20"/>
              </w:rPr>
            </w:pPr>
            <w:r w:rsidRPr="00586B66">
              <w:rPr>
                <w:rFonts w:ascii="Calibri" w:hAnsi="Calibri" w:cs="Calibri"/>
                <w:color w:val="000000"/>
                <w:sz w:val="24"/>
                <w:szCs w:val="20"/>
              </w:rPr>
              <w:t>Empresa especializada em prestação de serviços de condução de veículos automotores</w:t>
            </w:r>
          </w:p>
        </w:tc>
        <w:tc>
          <w:tcPr>
            <w:tcW w:w="1203"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03</w:t>
            </w:r>
          </w:p>
        </w:tc>
        <w:tc>
          <w:tcPr>
            <w:tcW w:w="1533"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r w:rsidRPr="00586B66">
              <w:rPr>
                <w:rFonts w:ascii="Calibri" w:hAnsi="Calibri" w:cs="Calibri"/>
                <w:color w:val="000000"/>
                <w:sz w:val="24"/>
                <w:szCs w:val="20"/>
              </w:rPr>
              <w:t>Motorista – CBO 7823</w:t>
            </w:r>
          </w:p>
        </w:tc>
        <w:tc>
          <w:tcPr>
            <w:tcW w:w="1533" w:type="dxa"/>
            <w:tcBorders>
              <w:top w:val="single" w:sz="8" w:space="0" w:color="4F81BD"/>
              <w:left w:val="single" w:sz="4" w:space="0" w:color="4F81BD"/>
              <w:bottom w:val="single" w:sz="8" w:space="0" w:color="4F81BD"/>
              <w:right w:val="single" w:sz="4"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p>
        </w:tc>
        <w:tc>
          <w:tcPr>
            <w:tcW w:w="1533" w:type="dxa"/>
            <w:tcBorders>
              <w:top w:val="single" w:sz="8" w:space="0" w:color="4F81BD"/>
              <w:left w:val="single" w:sz="4" w:space="0" w:color="4F81BD"/>
              <w:bottom w:val="single" w:sz="8" w:space="0" w:color="4F81BD"/>
            </w:tcBorders>
          </w:tcPr>
          <w:p w:rsidR="0066577D" w:rsidRPr="00586B66" w:rsidRDefault="0066577D" w:rsidP="00586B66">
            <w:pPr>
              <w:widowControl w:val="0"/>
              <w:suppressAutoHyphens/>
              <w:spacing w:after="120" w:line="276" w:lineRule="auto"/>
              <w:jc w:val="center"/>
              <w:rPr>
                <w:rFonts w:ascii="Calibri" w:hAnsi="Calibri" w:cs="Calibri"/>
                <w:color w:val="000000"/>
                <w:sz w:val="24"/>
                <w:szCs w:val="20"/>
              </w:rPr>
            </w:pPr>
          </w:p>
        </w:tc>
      </w:tr>
    </w:tbl>
    <w:p w:rsidR="0066577D" w:rsidRPr="00601F54" w:rsidRDefault="0066577D" w:rsidP="00273686">
      <w:pPr>
        <w:rPr>
          <w:rFonts w:ascii="Calibri" w:hAnsi="Calibri" w:cs="Calibri"/>
          <w:noProof/>
          <w:sz w:val="24"/>
        </w:rPr>
      </w:pPr>
    </w:p>
    <w:p w:rsidR="0066577D" w:rsidRPr="00601F54" w:rsidRDefault="0066577D" w:rsidP="00273686">
      <w:pPr>
        <w:rPr>
          <w:rFonts w:ascii="Calibri" w:hAnsi="Calibri" w:cs="Calibri"/>
          <w:noProof/>
          <w:sz w:val="24"/>
        </w:rPr>
      </w:pPr>
    </w:p>
    <w:p w:rsidR="0066577D" w:rsidRPr="00601F54" w:rsidRDefault="0066577D" w:rsidP="00273686">
      <w:pPr>
        <w:rPr>
          <w:rFonts w:ascii="Calibri" w:hAnsi="Calibri" w:cs="Calibri"/>
          <w:noProof/>
          <w:sz w:val="24"/>
        </w:rPr>
      </w:pPr>
    </w:p>
    <w:p w:rsidR="0066577D" w:rsidRPr="00601F54" w:rsidRDefault="0066577D" w:rsidP="00273686">
      <w:pPr>
        <w:rPr>
          <w:rFonts w:ascii="Calibri" w:hAnsi="Calibri" w:cs="Calibri"/>
          <w:b/>
          <w:bCs/>
          <w:color w:val="000000"/>
          <w:sz w:val="24"/>
          <w:u w:val="single"/>
          <w:lang w:eastAsia="en-US"/>
        </w:rPr>
      </w:pPr>
      <w:r w:rsidRPr="00601F54">
        <w:rPr>
          <w:rFonts w:ascii="Calibri" w:hAnsi="Calibri" w:cs="Calibri"/>
          <w:b/>
          <w:bCs/>
          <w:color w:val="000000"/>
          <w:sz w:val="24"/>
          <w:u w:val="single"/>
          <w:lang w:eastAsia="en-US"/>
        </w:rPr>
        <w:br w:type="page"/>
      </w:r>
    </w:p>
    <w:p w:rsidR="0066577D" w:rsidRPr="00601F54" w:rsidRDefault="0066577D" w:rsidP="00273686">
      <w:pPr>
        <w:autoSpaceDE w:val="0"/>
        <w:autoSpaceDN w:val="0"/>
        <w:adjustRightInd w:val="0"/>
        <w:ind w:left="142"/>
        <w:jc w:val="center"/>
        <w:rPr>
          <w:rFonts w:ascii="Calibri" w:hAnsi="Calibri" w:cs="Calibri"/>
          <w:color w:val="000000"/>
          <w:sz w:val="24"/>
          <w:u w:val="single"/>
          <w:lang w:eastAsia="en-US"/>
        </w:rPr>
      </w:pPr>
      <w:r w:rsidRPr="00601F54">
        <w:rPr>
          <w:rFonts w:ascii="Calibri" w:hAnsi="Calibri" w:cs="Calibri"/>
          <w:b/>
          <w:bCs/>
          <w:color w:val="000000"/>
          <w:sz w:val="24"/>
          <w:u w:val="single"/>
          <w:lang w:eastAsia="en-US"/>
        </w:rPr>
        <w:t>ANEXO I – B</w:t>
      </w:r>
    </w:p>
    <w:p w:rsidR="0066577D" w:rsidRPr="00601F54" w:rsidRDefault="0066577D" w:rsidP="00273686">
      <w:pPr>
        <w:spacing w:after="200" w:line="276" w:lineRule="auto"/>
        <w:ind w:left="142"/>
        <w:jc w:val="center"/>
        <w:rPr>
          <w:rFonts w:ascii="Calibri" w:hAnsi="Calibri" w:cs="Calibri"/>
          <w:b/>
          <w:bCs/>
          <w:color w:val="000000"/>
          <w:sz w:val="24"/>
          <w:u w:val="single"/>
          <w:lang w:eastAsia="en-US"/>
        </w:rPr>
      </w:pPr>
      <w:r w:rsidRPr="00601F54">
        <w:rPr>
          <w:rFonts w:ascii="Calibri" w:hAnsi="Calibri" w:cs="Calibri"/>
          <w:b/>
          <w:bCs/>
          <w:color w:val="000000"/>
          <w:sz w:val="24"/>
          <w:u w:val="single"/>
          <w:lang w:eastAsia="en-US"/>
        </w:rPr>
        <w:t>PLANILHA DE CUSTOS E FORMAÇÃO DE PREÇOS</w:t>
      </w:r>
    </w:p>
    <w:p w:rsidR="0066577D" w:rsidRPr="00601F54" w:rsidRDefault="0066577D" w:rsidP="00273686">
      <w:pPr>
        <w:spacing w:after="200" w:line="276" w:lineRule="auto"/>
        <w:ind w:left="142"/>
        <w:jc w:val="both"/>
        <w:rPr>
          <w:rFonts w:ascii="Calibri" w:hAnsi="Calibri" w:cs="Calibri"/>
          <w:sz w:val="24"/>
        </w:rPr>
      </w:pPr>
      <w:r w:rsidRPr="00601F54">
        <w:rPr>
          <w:rFonts w:ascii="Calibri" w:hAnsi="Calibri" w:cs="Calibri"/>
          <w:sz w:val="24"/>
        </w:rPr>
        <w:t>Mão de obra vinculada à execução contratual:</w:t>
      </w:r>
    </w:p>
    <w:p w:rsidR="0066577D" w:rsidRPr="00601F54" w:rsidRDefault="0066577D" w:rsidP="00273686">
      <w:pPr>
        <w:spacing w:after="200" w:line="276" w:lineRule="auto"/>
        <w:ind w:left="142"/>
        <w:jc w:val="both"/>
        <w:rPr>
          <w:rFonts w:ascii="Calibri" w:hAnsi="Calibri" w:cs="Calibri"/>
          <w:sz w:val="24"/>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5262"/>
        <w:gridCol w:w="2268"/>
      </w:tblGrid>
      <w:tr w:rsidR="0066577D" w:rsidRPr="00601F54" w:rsidTr="00586B66">
        <w:tc>
          <w:tcPr>
            <w:tcW w:w="550" w:type="dxa"/>
          </w:tcPr>
          <w:p w:rsidR="0066577D" w:rsidRPr="00586B66" w:rsidRDefault="0066577D" w:rsidP="00586B66">
            <w:pPr>
              <w:spacing w:line="276" w:lineRule="auto"/>
              <w:ind w:left="142"/>
              <w:rPr>
                <w:rFonts w:ascii="Calibri" w:hAnsi="Calibri" w:cs="Calibri"/>
                <w:sz w:val="24"/>
                <w:lang w:eastAsia="en-US"/>
              </w:rPr>
            </w:pPr>
          </w:p>
        </w:tc>
        <w:tc>
          <w:tcPr>
            <w:tcW w:w="5262" w:type="dxa"/>
          </w:tcPr>
          <w:p w:rsidR="0066577D" w:rsidRPr="00586B66" w:rsidRDefault="0066577D" w:rsidP="00586B66">
            <w:pPr>
              <w:pStyle w:val="Default"/>
              <w:ind w:left="142"/>
              <w:jc w:val="center"/>
              <w:rPr>
                <w:rFonts w:ascii="Calibri" w:eastAsia="MS Mincho" w:hAnsi="Calibri" w:cs="Calibri"/>
                <w:lang w:eastAsia="en-US"/>
              </w:rPr>
            </w:pPr>
            <w:r w:rsidRPr="00586B66">
              <w:rPr>
                <w:rFonts w:ascii="Calibri" w:eastAsia="MS Mincho" w:hAnsi="Calibri" w:cs="Calibri"/>
                <w:b/>
                <w:bCs/>
                <w:lang w:eastAsia="en-US"/>
              </w:rPr>
              <w:t xml:space="preserve">Tipo de serviço </w:t>
            </w:r>
          </w:p>
        </w:tc>
        <w:tc>
          <w:tcPr>
            <w:tcW w:w="2268" w:type="dxa"/>
          </w:tcPr>
          <w:p w:rsidR="0066577D" w:rsidRPr="00586B66" w:rsidRDefault="0066577D" w:rsidP="00586B66">
            <w:pPr>
              <w:spacing w:line="276" w:lineRule="auto"/>
              <w:ind w:left="142"/>
              <w:rPr>
                <w:rFonts w:ascii="Calibri" w:hAnsi="Calibri" w:cs="Calibri"/>
                <w:sz w:val="24"/>
                <w:lang w:eastAsia="en-US"/>
              </w:rPr>
            </w:pPr>
          </w:p>
        </w:tc>
      </w:tr>
      <w:tr w:rsidR="0066577D" w:rsidRPr="00601F54" w:rsidTr="00586B66">
        <w:tc>
          <w:tcPr>
            <w:tcW w:w="550" w:type="dxa"/>
          </w:tcPr>
          <w:p w:rsidR="0066577D" w:rsidRPr="00586B66" w:rsidRDefault="0066577D" w:rsidP="00586B66">
            <w:pPr>
              <w:spacing w:line="276" w:lineRule="auto"/>
              <w:ind w:left="142"/>
              <w:rPr>
                <w:rFonts w:ascii="Calibri" w:hAnsi="Calibri" w:cs="Calibri"/>
                <w:sz w:val="24"/>
                <w:lang w:eastAsia="en-US"/>
              </w:rPr>
            </w:pPr>
            <w:r w:rsidRPr="00586B66">
              <w:rPr>
                <w:rFonts w:ascii="Calibri" w:hAnsi="Calibri" w:cs="Calibri"/>
                <w:sz w:val="24"/>
                <w:lang w:eastAsia="en-US"/>
              </w:rPr>
              <w:t>1</w:t>
            </w:r>
          </w:p>
        </w:tc>
        <w:tc>
          <w:tcPr>
            <w:tcW w:w="5262" w:type="dxa"/>
          </w:tcPr>
          <w:p w:rsidR="0066577D" w:rsidRPr="00586B66" w:rsidRDefault="0066577D" w:rsidP="00586B66">
            <w:pPr>
              <w:pStyle w:val="Default"/>
              <w:ind w:left="142"/>
              <w:rPr>
                <w:rFonts w:ascii="Calibri" w:hAnsi="Calibri" w:cs="Calibri"/>
                <w:lang w:eastAsia="en-US"/>
              </w:rPr>
            </w:pPr>
            <w:r w:rsidRPr="00586B66">
              <w:rPr>
                <w:rFonts w:ascii="Calibri" w:eastAsia="MS Mincho" w:hAnsi="Calibri" w:cs="Calibri"/>
                <w:lang w:eastAsia="en-US"/>
              </w:rPr>
              <w:t>Tipo de serviço (mesmo serviço com características distintas)</w:t>
            </w:r>
          </w:p>
        </w:tc>
        <w:tc>
          <w:tcPr>
            <w:tcW w:w="2268" w:type="dxa"/>
          </w:tcPr>
          <w:p w:rsidR="0066577D" w:rsidRPr="00586B66" w:rsidRDefault="0066577D" w:rsidP="00586B66">
            <w:pPr>
              <w:spacing w:line="276" w:lineRule="auto"/>
              <w:ind w:left="142"/>
              <w:rPr>
                <w:rFonts w:ascii="Calibri" w:hAnsi="Calibri" w:cs="Calibri"/>
                <w:sz w:val="24"/>
                <w:lang w:eastAsia="en-US"/>
              </w:rPr>
            </w:pPr>
          </w:p>
        </w:tc>
      </w:tr>
      <w:tr w:rsidR="0066577D" w:rsidRPr="00601F54" w:rsidTr="00586B66">
        <w:tc>
          <w:tcPr>
            <w:tcW w:w="550" w:type="dxa"/>
          </w:tcPr>
          <w:p w:rsidR="0066577D" w:rsidRPr="00586B66" w:rsidRDefault="0066577D" w:rsidP="00586B66">
            <w:pPr>
              <w:spacing w:line="276" w:lineRule="auto"/>
              <w:ind w:left="142"/>
              <w:rPr>
                <w:rFonts w:ascii="Calibri" w:hAnsi="Calibri" w:cs="Calibri"/>
                <w:sz w:val="24"/>
                <w:lang w:eastAsia="en-US"/>
              </w:rPr>
            </w:pPr>
            <w:r w:rsidRPr="00586B66">
              <w:rPr>
                <w:rFonts w:ascii="Calibri" w:hAnsi="Calibri" w:cs="Calibri"/>
                <w:sz w:val="24"/>
                <w:lang w:eastAsia="en-US"/>
              </w:rPr>
              <w:t>2</w:t>
            </w:r>
          </w:p>
        </w:tc>
        <w:tc>
          <w:tcPr>
            <w:tcW w:w="5262" w:type="dxa"/>
          </w:tcPr>
          <w:p w:rsidR="0066577D" w:rsidRPr="00586B66" w:rsidRDefault="0066577D" w:rsidP="00586B66">
            <w:pPr>
              <w:pStyle w:val="Default"/>
              <w:ind w:left="142"/>
              <w:rPr>
                <w:rFonts w:ascii="Calibri" w:eastAsia="MS Mincho" w:hAnsi="Calibri" w:cs="Calibri"/>
                <w:lang w:eastAsia="en-US"/>
              </w:rPr>
            </w:pPr>
            <w:r w:rsidRPr="00586B66">
              <w:rPr>
                <w:rFonts w:ascii="Calibri" w:eastAsia="MS Mincho" w:hAnsi="Calibri" w:cs="Calibri"/>
                <w:lang w:eastAsia="en-US"/>
              </w:rPr>
              <w:t>Salário Normativo da Categoria Profissional</w:t>
            </w:r>
          </w:p>
        </w:tc>
        <w:tc>
          <w:tcPr>
            <w:tcW w:w="2268" w:type="dxa"/>
          </w:tcPr>
          <w:p w:rsidR="0066577D" w:rsidRPr="00586B66" w:rsidRDefault="0066577D" w:rsidP="00586B66">
            <w:pPr>
              <w:spacing w:line="276" w:lineRule="auto"/>
              <w:ind w:left="142"/>
              <w:rPr>
                <w:rFonts w:ascii="Calibri" w:hAnsi="Calibri" w:cs="Calibri"/>
                <w:sz w:val="24"/>
                <w:lang w:eastAsia="en-US"/>
              </w:rPr>
            </w:pPr>
          </w:p>
        </w:tc>
      </w:tr>
      <w:tr w:rsidR="0066577D" w:rsidRPr="00601F54" w:rsidTr="00586B66">
        <w:tc>
          <w:tcPr>
            <w:tcW w:w="550" w:type="dxa"/>
          </w:tcPr>
          <w:p w:rsidR="0066577D" w:rsidRPr="00586B66" w:rsidRDefault="0066577D" w:rsidP="00586B66">
            <w:pPr>
              <w:spacing w:line="276" w:lineRule="auto"/>
              <w:ind w:left="142"/>
              <w:rPr>
                <w:rFonts w:ascii="Calibri" w:hAnsi="Calibri" w:cs="Calibri"/>
                <w:sz w:val="24"/>
                <w:lang w:eastAsia="en-US"/>
              </w:rPr>
            </w:pPr>
            <w:r w:rsidRPr="00586B66">
              <w:rPr>
                <w:rFonts w:ascii="Calibri" w:hAnsi="Calibri" w:cs="Calibri"/>
                <w:sz w:val="24"/>
                <w:lang w:eastAsia="en-US"/>
              </w:rPr>
              <w:t>3</w:t>
            </w:r>
          </w:p>
        </w:tc>
        <w:tc>
          <w:tcPr>
            <w:tcW w:w="5262" w:type="dxa"/>
          </w:tcPr>
          <w:p w:rsidR="0066577D" w:rsidRPr="00586B66" w:rsidRDefault="0066577D" w:rsidP="00586B66">
            <w:pPr>
              <w:pStyle w:val="Default"/>
              <w:ind w:left="142"/>
              <w:rPr>
                <w:rFonts w:ascii="Calibri" w:eastAsia="MS Mincho" w:hAnsi="Calibri" w:cs="Calibri"/>
                <w:lang w:eastAsia="en-US"/>
              </w:rPr>
            </w:pPr>
            <w:r w:rsidRPr="00586B66">
              <w:rPr>
                <w:rFonts w:ascii="Calibri" w:eastAsia="MS Mincho" w:hAnsi="Calibri" w:cs="Calibri"/>
                <w:lang w:eastAsia="en-US"/>
              </w:rPr>
              <w:t>Categoria profissional (vinculada à execução contratual)</w:t>
            </w:r>
          </w:p>
        </w:tc>
        <w:tc>
          <w:tcPr>
            <w:tcW w:w="2268" w:type="dxa"/>
          </w:tcPr>
          <w:p w:rsidR="0066577D" w:rsidRPr="00586B66" w:rsidRDefault="0066577D" w:rsidP="00586B66">
            <w:pPr>
              <w:spacing w:line="276" w:lineRule="auto"/>
              <w:ind w:left="142"/>
              <w:rPr>
                <w:rFonts w:ascii="Calibri" w:hAnsi="Calibri" w:cs="Calibri"/>
                <w:sz w:val="24"/>
                <w:lang w:eastAsia="en-US"/>
              </w:rPr>
            </w:pPr>
          </w:p>
        </w:tc>
      </w:tr>
      <w:tr w:rsidR="0066577D" w:rsidRPr="00601F54" w:rsidTr="00586B66">
        <w:tc>
          <w:tcPr>
            <w:tcW w:w="550" w:type="dxa"/>
          </w:tcPr>
          <w:p w:rsidR="0066577D" w:rsidRPr="00586B66" w:rsidRDefault="0066577D" w:rsidP="00586B66">
            <w:pPr>
              <w:spacing w:line="276" w:lineRule="auto"/>
              <w:ind w:left="142"/>
              <w:jc w:val="both"/>
              <w:rPr>
                <w:rFonts w:ascii="Calibri" w:hAnsi="Calibri" w:cs="Calibri"/>
                <w:sz w:val="24"/>
                <w:lang w:eastAsia="en-US"/>
              </w:rPr>
            </w:pPr>
            <w:r w:rsidRPr="00586B66">
              <w:rPr>
                <w:rFonts w:ascii="Calibri" w:hAnsi="Calibri" w:cs="Calibri"/>
                <w:sz w:val="24"/>
                <w:lang w:eastAsia="en-US"/>
              </w:rPr>
              <w:t>4</w:t>
            </w:r>
          </w:p>
        </w:tc>
        <w:tc>
          <w:tcPr>
            <w:tcW w:w="5262" w:type="dxa"/>
          </w:tcPr>
          <w:p w:rsidR="0066577D" w:rsidRPr="00586B66" w:rsidRDefault="0066577D" w:rsidP="00586B66">
            <w:pPr>
              <w:pStyle w:val="Default"/>
              <w:ind w:left="142"/>
              <w:jc w:val="both"/>
              <w:rPr>
                <w:rFonts w:ascii="Calibri" w:eastAsia="MS Mincho" w:hAnsi="Calibri" w:cs="Calibri"/>
                <w:lang w:eastAsia="en-US"/>
              </w:rPr>
            </w:pPr>
            <w:r w:rsidRPr="00586B66">
              <w:rPr>
                <w:rFonts w:ascii="Calibri" w:eastAsia="MS Mincho" w:hAnsi="Calibri" w:cs="Calibri"/>
                <w:lang w:eastAsia="en-US"/>
              </w:rPr>
              <w:t>Data base da categoria (dia/mês/ano)</w:t>
            </w:r>
          </w:p>
        </w:tc>
        <w:tc>
          <w:tcPr>
            <w:tcW w:w="2268" w:type="dxa"/>
          </w:tcPr>
          <w:p w:rsidR="0066577D" w:rsidRPr="00586B66" w:rsidRDefault="0066577D" w:rsidP="00586B66">
            <w:pPr>
              <w:spacing w:line="276" w:lineRule="auto"/>
              <w:ind w:left="142"/>
              <w:jc w:val="both"/>
              <w:rPr>
                <w:rFonts w:ascii="Calibri" w:hAnsi="Calibri" w:cs="Calibri"/>
                <w:sz w:val="24"/>
                <w:lang w:eastAsia="en-US"/>
              </w:rPr>
            </w:pPr>
          </w:p>
        </w:tc>
      </w:tr>
    </w:tbl>
    <w:p w:rsidR="0066577D" w:rsidRPr="00601F54" w:rsidRDefault="0066577D" w:rsidP="00273686">
      <w:pPr>
        <w:spacing w:after="200" w:line="276" w:lineRule="auto"/>
        <w:ind w:left="142"/>
        <w:jc w:val="both"/>
        <w:rPr>
          <w:rFonts w:ascii="Calibri" w:hAnsi="Calibri" w:cs="Calibri"/>
          <w:b/>
          <w:sz w:val="24"/>
        </w:rPr>
      </w:pPr>
    </w:p>
    <w:tbl>
      <w:tblPr>
        <w:tblW w:w="9601" w:type="dxa"/>
        <w:tblInd w:w="-492" w:type="dxa"/>
        <w:tblCellMar>
          <w:left w:w="70" w:type="dxa"/>
          <w:right w:w="70" w:type="dxa"/>
        </w:tblCellMar>
        <w:tblLook w:val="00A0"/>
      </w:tblPr>
      <w:tblGrid>
        <w:gridCol w:w="1066"/>
        <w:gridCol w:w="63"/>
        <w:gridCol w:w="450"/>
        <w:gridCol w:w="185"/>
        <w:gridCol w:w="881"/>
        <w:gridCol w:w="63"/>
        <w:gridCol w:w="2589"/>
        <w:gridCol w:w="121"/>
        <w:gridCol w:w="945"/>
        <w:gridCol w:w="63"/>
        <w:gridCol w:w="33"/>
        <w:gridCol w:w="83"/>
        <w:gridCol w:w="983"/>
        <w:gridCol w:w="63"/>
        <w:gridCol w:w="884"/>
        <w:gridCol w:w="1066"/>
        <w:gridCol w:w="63"/>
      </w:tblGrid>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MÓDULO 1 - COMPOSIÇÃO DA REMUNERAÇÃO</w:t>
            </w:r>
          </w:p>
        </w:tc>
      </w:tr>
      <w:tr w:rsidR="0066577D" w:rsidRPr="00601F54" w:rsidTr="00F52B97">
        <w:trPr>
          <w:gridBefore w:val="1"/>
          <w:gridAfter w:val="4"/>
          <w:wBefore w:w="1066" w:type="dxa"/>
          <w:wAfter w:w="2076"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I</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Composição da Remuneração</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Salário Base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Adicional de periculosidade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C</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Adicional de insalubridade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D</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Adicional noturno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E</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Hora noturna adicional</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F</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Adicional de hora extra</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G</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Outros (especificar)</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5297" w:type="dxa"/>
            <w:gridSpan w:val="8"/>
            <w:tcBorders>
              <w:top w:val="single" w:sz="4" w:space="0" w:color="auto"/>
              <w:left w:val="single" w:sz="4" w:space="0" w:color="auto"/>
              <w:bottom w:val="single" w:sz="4" w:space="0" w:color="auto"/>
              <w:right w:val="single" w:sz="4" w:space="0" w:color="000000"/>
            </w:tcBorders>
            <w:vAlign w:val="center"/>
          </w:tcPr>
          <w:p w:rsidR="0066577D" w:rsidRPr="00601F54" w:rsidRDefault="0066577D" w:rsidP="00F52B97">
            <w:pPr>
              <w:ind w:left="142"/>
              <w:jc w:val="right"/>
              <w:rPr>
                <w:rFonts w:ascii="Calibri" w:hAnsi="Calibri" w:cs="Calibri"/>
                <w:b/>
                <w:bCs/>
                <w:color w:val="000000"/>
                <w:sz w:val="24"/>
              </w:rPr>
            </w:pPr>
            <w:r w:rsidRPr="00601F54">
              <w:rPr>
                <w:rFonts w:ascii="Calibri" w:hAnsi="Calibri" w:cs="Calibri"/>
                <w:b/>
                <w:bCs/>
                <w:color w:val="000000"/>
                <w:sz w:val="24"/>
              </w:rPr>
              <w:t>Total da Remuneração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noWrap/>
            <w:vAlign w:val="center"/>
          </w:tcPr>
          <w:p w:rsidR="0066577D" w:rsidRPr="00601F54" w:rsidRDefault="0066577D" w:rsidP="00F52B97">
            <w:pPr>
              <w:ind w:left="142"/>
              <w:rPr>
                <w:rFonts w:ascii="Calibri" w:hAnsi="Calibri" w:cs="Calibri"/>
                <w:b/>
                <w:bCs/>
                <w:color w:val="000000"/>
                <w:sz w:val="24"/>
              </w:rPr>
            </w:pPr>
          </w:p>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MÓDULO 2 - BENEFÍCIOS MENSAIS E DIÁRIOS</w:t>
            </w:r>
          </w:p>
        </w:tc>
      </w:tr>
      <w:tr w:rsidR="0066577D" w:rsidRPr="00601F54" w:rsidTr="00F52B97">
        <w:trPr>
          <w:gridBefore w:val="1"/>
          <w:gridAfter w:val="4"/>
          <w:wBefore w:w="1066" w:type="dxa"/>
          <w:wAfter w:w="2076"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II</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Benefícios Mensais e Diários</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Transporte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A.1</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Desconto Transporte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Auxílio alimentação (vales, cesta básica etc.)</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C</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Assistência médica e familiar</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D</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Auxílio Creche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E</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Seguro de vida, invalidez e funeral</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F</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Outros (Assistência Odontológica)</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5297" w:type="dxa"/>
            <w:gridSpan w:val="8"/>
            <w:tcBorders>
              <w:top w:val="single" w:sz="4" w:space="0" w:color="auto"/>
              <w:left w:val="single" w:sz="4" w:space="0" w:color="auto"/>
              <w:bottom w:val="single" w:sz="4" w:space="0" w:color="auto"/>
              <w:right w:val="single" w:sz="4" w:space="0" w:color="000000"/>
            </w:tcBorders>
            <w:vAlign w:val="center"/>
          </w:tcPr>
          <w:p w:rsidR="0066577D" w:rsidRPr="00601F54" w:rsidRDefault="0066577D" w:rsidP="00F52B97">
            <w:pPr>
              <w:ind w:left="142"/>
              <w:jc w:val="right"/>
              <w:rPr>
                <w:rFonts w:ascii="Calibri" w:hAnsi="Calibri" w:cs="Calibri"/>
                <w:b/>
                <w:bCs/>
                <w:color w:val="000000"/>
                <w:sz w:val="24"/>
              </w:rPr>
            </w:pPr>
            <w:r w:rsidRPr="00601F54">
              <w:rPr>
                <w:rFonts w:ascii="Calibri" w:hAnsi="Calibri" w:cs="Calibri"/>
                <w:b/>
                <w:bCs/>
                <w:color w:val="000000"/>
                <w:sz w:val="24"/>
              </w:rPr>
              <w:t>Total de benefícios mensais e diários</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488"/>
        </w:trPr>
        <w:tc>
          <w:tcPr>
            <w:tcW w:w="6459" w:type="dxa"/>
            <w:gridSpan w:val="12"/>
            <w:tcBorders>
              <w:top w:val="nil"/>
              <w:left w:val="nil"/>
              <w:bottom w:val="nil"/>
              <w:right w:val="nil"/>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 xml:space="preserve">Nota: </w:t>
            </w:r>
            <w:r w:rsidRPr="00601F54">
              <w:rPr>
                <w:rFonts w:ascii="Calibri" w:hAnsi="Calibri" w:cs="Calibri"/>
                <w:color w:val="000000"/>
                <w:sz w:val="24"/>
              </w:rPr>
              <w:t>o valor informado deverá ser o custo real do insumo (descontado o valor eventualmente pago pelo empregado).</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vAlign w:val="center"/>
          </w:tcPr>
          <w:p w:rsidR="0066577D" w:rsidRDefault="0066577D" w:rsidP="00F52B97">
            <w:pPr>
              <w:ind w:left="142"/>
              <w:rPr>
                <w:rFonts w:ascii="Calibri" w:hAnsi="Calibri" w:cs="Calibri"/>
                <w:b/>
                <w:bCs/>
                <w:color w:val="000000"/>
                <w:sz w:val="24"/>
              </w:rPr>
            </w:pPr>
          </w:p>
          <w:p w:rsidR="0066577D" w:rsidRPr="00601F54" w:rsidRDefault="0066577D" w:rsidP="00F52B97">
            <w:pPr>
              <w:ind w:left="142"/>
              <w:rPr>
                <w:rFonts w:ascii="Calibri" w:hAnsi="Calibri" w:cs="Calibri"/>
                <w:b/>
                <w:bCs/>
                <w:color w:val="000000"/>
                <w:sz w:val="24"/>
              </w:rPr>
            </w:pPr>
          </w:p>
          <w:p w:rsidR="0066577D" w:rsidRDefault="0066577D" w:rsidP="00F52B97">
            <w:pPr>
              <w:ind w:left="142"/>
              <w:rPr>
                <w:rFonts w:ascii="Calibri" w:hAnsi="Calibri" w:cs="Calibri"/>
                <w:b/>
                <w:bCs/>
                <w:color w:val="000000"/>
                <w:sz w:val="24"/>
              </w:rPr>
            </w:pPr>
          </w:p>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 xml:space="preserve">MÓDULO 3 - INSUMOS DIVERSOS </w:t>
            </w:r>
          </w:p>
        </w:tc>
      </w:tr>
      <w:tr w:rsidR="0066577D" w:rsidRPr="00601F54" w:rsidTr="00F52B97">
        <w:trPr>
          <w:gridBefore w:val="1"/>
          <w:gridAfter w:val="4"/>
          <w:wBefore w:w="1066" w:type="dxa"/>
          <w:wAfter w:w="2076"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III</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Insumos diversos</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Uniformes</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Materiais</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C</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Equipamentos (Depreciação)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D</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Outros (especificar)</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5297" w:type="dxa"/>
            <w:gridSpan w:val="8"/>
            <w:tcBorders>
              <w:top w:val="single" w:sz="4" w:space="0" w:color="auto"/>
              <w:left w:val="single" w:sz="4" w:space="0" w:color="auto"/>
              <w:bottom w:val="single" w:sz="4" w:space="0" w:color="auto"/>
              <w:right w:val="single" w:sz="4" w:space="0" w:color="000000"/>
            </w:tcBorders>
            <w:vAlign w:val="center"/>
          </w:tcPr>
          <w:p w:rsidR="0066577D" w:rsidRPr="00601F54" w:rsidRDefault="0066577D" w:rsidP="00F52B97">
            <w:pPr>
              <w:ind w:left="142"/>
              <w:jc w:val="right"/>
              <w:rPr>
                <w:rFonts w:ascii="Calibri" w:hAnsi="Calibri" w:cs="Calibri"/>
                <w:b/>
                <w:bCs/>
                <w:color w:val="000000"/>
                <w:sz w:val="24"/>
              </w:rPr>
            </w:pPr>
            <w:r w:rsidRPr="00601F54">
              <w:rPr>
                <w:rFonts w:ascii="Calibri" w:hAnsi="Calibri" w:cs="Calibri"/>
                <w:b/>
                <w:bCs/>
                <w:color w:val="000000"/>
                <w:sz w:val="24"/>
              </w:rPr>
              <w:t>Total de Insumos Diversos:</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 xml:space="preserve">Nota: </w:t>
            </w:r>
            <w:r w:rsidRPr="00601F54">
              <w:rPr>
                <w:rFonts w:ascii="Calibri" w:hAnsi="Calibri" w:cs="Calibri"/>
                <w:color w:val="000000"/>
                <w:sz w:val="24"/>
              </w:rPr>
              <w:t>Valores mensais por empregado.</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p>
          <w:p w:rsidR="0066577D" w:rsidRPr="00601F54" w:rsidRDefault="0066577D" w:rsidP="00F52B97">
            <w:pPr>
              <w:ind w:left="142"/>
              <w:rPr>
                <w:rFonts w:ascii="Calibri" w:hAnsi="Calibri" w:cs="Calibri"/>
                <w:b/>
                <w:bCs/>
                <w:color w:val="000000"/>
                <w:sz w:val="24"/>
              </w:rPr>
            </w:pP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rPr>
                <w:rFonts w:ascii="Calibri" w:hAnsi="Calibri" w:cs="Calibri"/>
                <w:b/>
                <w:bCs/>
                <w:color w:val="000000"/>
                <w:sz w:val="24"/>
              </w:rPr>
            </w:pPr>
            <w:r w:rsidRPr="00601F54">
              <w:rPr>
                <w:rFonts w:ascii="Calibri" w:hAnsi="Calibri" w:cs="Calibri"/>
                <w:b/>
                <w:bCs/>
                <w:color w:val="000000"/>
                <w:sz w:val="24"/>
              </w:rPr>
              <w:t>MÓDULO 4 - ENCARGOS SOCIAIS E TRABALHISTAS</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rPr>
                <w:rFonts w:ascii="Calibri" w:hAnsi="Calibri" w:cs="Calibri"/>
                <w:b/>
                <w:bCs/>
                <w:color w:val="000000"/>
                <w:sz w:val="24"/>
              </w:rPr>
            </w:pPr>
          </w:p>
          <w:p w:rsidR="0066577D" w:rsidRPr="00601F54" w:rsidRDefault="0066577D" w:rsidP="00F52B97">
            <w:pPr>
              <w:rPr>
                <w:rFonts w:ascii="Calibri" w:hAnsi="Calibri" w:cs="Calibri"/>
                <w:b/>
                <w:bCs/>
                <w:color w:val="000000"/>
                <w:sz w:val="24"/>
              </w:rPr>
            </w:pPr>
            <w:r w:rsidRPr="00601F54">
              <w:rPr>
                <w:rFonts w:ascii="Calibri" w:hAnsi="Calibri" w:cs="Calibri"/>
                <w:b/>
                <w:bCs/>
                <w:color w:val="000000"/>
                <w:sz w:val="24"/>
              </w:rPr>
              <w:t>Submódulo 4.1 - Encargos previdenciários, FGTS e outras contribuições</w:t>
            </w:r>
          </w:p>
        </w:tc>
      </w:tr>
      <w:tr w:rsidR="0066577D" w:rsidRPr="00601F54" w:rsidTr="00F52B97">
        <w:trPr>
          <w:gridBefore w:val="1"/>
          <w:gridAfter w:val="4"/>
          <w:wBefore w:w="1066" w:type="dxa"/>
          <w:wAfter w:w="2076" w:type="dxa"/>
          <w:trHeight w:val="5"/>
        </w:trPr>
        <w:tc>
          <w:tcPr>
            <w:tcW w:w="698" w:type="dxa"/>
            <w:gridSpan w:val="3"/>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4.1</w:t>
            </w:r>
          </w:p>
        </w:tc>
        <w:tc>
          <w:tcPr>
            <w:tcW w:w="3654"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Encargos previdenciários e FGTS</w:t>
            </w:r>
          </w:p>
        </w:tc>
        <w:tc>
          <w:tcPr>
            <w:tcW w:w="1124"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w:t>
            </w:r>
          </w:p>
        </w:tc>
        <w:tc>
          <w:tcPr>
            <w:tcW w:w="983" w:type="dxa"/>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A</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INSS</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B</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SESI OU SESC</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C</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SENAI OU SENAC</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D</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INCRA</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E</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Salário Educação</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F</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FGTS</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G</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Seguro acidente do trabalho (RAT x FAP)</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9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H</w:t>
            </w:r>
          </w:p>
        </w:tc>
        <w:tc>
          <w:tcPr>
            <w:tcW w:w="3654"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SEBRAE</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4352" w:type="dxa"/>
            <w:gridSpan w:val="7"/>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Total</w:t>
            </w:r>
          </w:p>
        </w:tc>
        <w:tc>
          <w:tcPr>
            <w:tcW w:w="1124"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w:t>
            </w:r>
          </w:p>
        </w:tc>
        <w:tc>
          <w:tcPr>
            <w:tcW w:w="983" w:type="dxa"/>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b/>
                <w:bCs/>
                <w:color w:val="000000"/>
                <w:sz w:val="24"/>
              </w:rPr>
            </w:pPr>
            <w:r w:rsidRPr="00601F54">
              <w:rPr>
                <w:rFonts w:ascii="Calibri" w:hAnsi="Calibri" w:cs="Calibri"/>
                <w:b/>
                <w:bCs/>
                <w:color w:val="000000"/>
                <w:sz w:val="24"/>
              </w:rPr>
              <w:t> </w:t>
            </w:r>
          </w:p>
        </w:tc>
      </w:tr>
      <w:tr w:rsidR="0066577D" w:rsidRPr="00601F54" w:rsidTr="00F52B97">
        <w:trPr>
          <w:gridBefore w:val="1"/>
          <w:gridAfter w:val="4"/>
          <w:wBefore w:w="1066" w:type="dxa"/>
          <w:wAfter w:w="2076" w:type="dxa"/>
          <w:trHeight w:val="5"/>
        </w:trPr>
        <w:tc>
          <w:tcPr>
            <w:tcW w:w="1579" w:type="dxa"/>
            <w:gridSpan w:val="4"/>
            <w:tcBorders>
              <w:top w:val="nil"/>
              <w:left w:val="nil"/>
              <w:bottom w:val="nil"/>
              <w:right w:val="nil"/>
            </w:tcBorders>
            <w:shd w:val="clear" w:color="000000" w:fill="FFFFFF"/>
            <w:noWrap/>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p w:rsidR="0066577D" w:rsidRPr="00601F54" w:rsidRDefault="0066577D" w:rsidP="00F52B97">
            <w:pPr>
              <w:jc w:val="both"/>
              <w:rPr>
                <w:rFonts w:ascii="Calibri" w:hAnsi="Calibri" w:cs="Calibri"/>
                <w:color w:val="000000"/>
                <w:sz w:val="24"/>
              </w:rPr>
            </w:pPr>
          </w:p>
        </w:tc>
        <w:tc>
          <w:tcPr>
            <w:tcW w:w="2773" w:type="dxa"/>
            <w:gridSpan w:val="3"/>
            <w:tcBorders>
              <w:top w:val="nil"/>
              <w:left w:val="nil"/>
              <w:bottom w:val="nil"/>
              <w:right w:val="nil"/>
            </w:tcBorders>
            <w:shd w:val="clear" w:color="000000" w:fill="FFFFFF"/>
            <w:noWrap/>
            <w:vAlign w:val="bottom"/>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w:t>
            </w:r>
          </w:p>
        </w:tc>
        <w:tc>
          <w:tcPr>
            <w:tcW w:w="1124" w:type="dxa"/>
            <w:gridSpan w:val="4"/>
            <w:tcBorders>
              <w:top w:val="nil"/>
              <w:left w:val="nil"/>
              <w:bottom w:val="nil"/>
              <w:right w:val="nil"/>
            </w:tcBorders>
            <w:shd w:val="clear" w:color="000000" w:fill="FFFFFF"/>
            <w:noWrap/>
            <w:vAlign w:val="bottom"/>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w:t>
            </w:r>
          </w:p>
        </w:tc>
        <w:tc>
          <w:tcPr>
            <w:tcW w:w="983" w:type="dxa"/>
            <w:tcBorders>
              <w:top w:val="nil"/>
              <w:left w:val="nil"/>
              <w:bottom w:val="nil"/>
              <w:right w:val="nil"/>
            </w:tcBorders>
            <w:shd w:val="clear" w:color="000000" w:fill="FFFFFF"/>
            <w:noWrap/>
            <w:vAlign w:val="bottom"/>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rPr>
                <w:rFonts w:ascii="Calibri" w:hAnsi="Calibri" w:cs="Calibri"/>
                <w:b/>
                <w:bCs/>
                <w:color w:val="000000"/>
                <w:sz w:val="24"/>
              </w:rPr>
            </w:pPr>
            <w:r w:rsidRPr="00601F54">
              <w:rPr>
                <w:rFonts w:ascii="Calibri" w:hAnsi="Calibri" w:cs="Calibri"/>
                <w:b/>
                <w:bCs/>
                <w:color w:val="000000"/>
                <w:sz w:val="24"/>
              </w:rPr>
              <w:t>Submódulo 4.2 - 13º (décimo terceiro) Salário</w:t>
            </w:r>
          </w:p>
        </w:tc>
      </w:tr>
      <w:tr w:rsidR="0066577D" w:rsidRPr="00601F54" w:rsidTr="00F52B97">
        <w:trPr>
          <w:gridBefore w:val="1"/>
          <w:gridAfter w:val="1"/>
          <w:wBefore w:w="1066" w:type="dxa"/>
          <w:wAfter w:w="63"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4.2</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 xml:space="preserve">13º Salário </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w:t>
            </w:r>
          </w:p>
        </w:tc>
        <w:tc>
          <w:tcPr>
            <w:tcW w:w="2013" w:type="dxa"/>
            <w:gridSpan w:val="3"/>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gridAfter w:val="1"/>
          <w:wBefore w:w="1066" w:type="dxa"/>
          <w:wAfter w:w="63"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xml:space="preserve">13º (décimo terceiro) salário </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066" w:type="dxa"/>
          <w:wAfter w:w="63"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Subtotal</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066" w:type="dxa"/>
          <w:wAfter w:w="63"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Incidência do Submódulo 4.1 sobre 13º (décimo terceiro) Salário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066" w:type="dxa"/>
          <w:wAfter w:w="63" w:type="dxa"/>
          <w:trHeight w:val="5"/>
        </w:trPr>
        <w:tc>
          <w:tcPr>
            <w:tcW w:w="5297" w:type="dxa"/>
            <w:gridSpan w:val="8"/>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Total</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066" w:type="dxa"/>
          <w:wAfter w:w="63" w:type="dxa"/>
          <w:trHeight w:val="5"/>
        </w:trPr>
        <w:tc>
          <w:tcPr>
            <w:tcW w:w="1579" w:type="dxa"/>
            <w:gridSpan w:val="4"/>
            <w:tcBorders>
              <w:top w:val="nil"/>
              <w:left w:val="nil"/>
              <w:bottom w:val="nil"/>
              <w:right w:val="nil"/>
            </w:tcBorders>
            <w:shd w:val="clear" w:color="000000" w:fill="FFFFFF"/>
            <w:noWrap/>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c>
          <w:tcPr>
            <w:tcW w:w="3718" w:type="dxa"/>
            <w:gridSpan w:val="4"/>
            <w:tcBorders>
              <w:top w:val="nil"/>
              <w:left w:val="nil"/>
              <w:bottom w:val="nil"/>
              <w:right w:val="nil"/>
            </w:tcBorders>
            <w:shd w:val="clear" w:color="000000" w:fill="FFFFFF"/>
            <w:noWrap/>
            <w:vAlign w:val="bottom"/>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w:t>
            </w:r>
          </w:p>
          <w:p w:rsidR="0066577D" w:rsidRPr="00601F54" w:rsidRDefault="0066577D" w:rsidP="00F52B97">
            <w:pPr>
              <w:rPr>
                <w:rFonts w:ascii="Calibri" w:hAnsi="Calibri" w:cs="Calibri"/>
                <w:color w:val="000000"/>
                <w:sz w:val="24"/>
              </w:rPr>
            </w:pPr>
          </w:p>
        </w:tc>
        <w:tc>
          <w:tcPr>
            <w:tcW w:w="1162" w:type="dxa"/>
            <w:gridSpan w:val="4"/>
            <w:tcBorders>
              <w:top w:val="nil"/>
              <w:left w:val="nil"/>
              <w:bottom w:val="nil"/>
              <w:right w:val="nil"/>
            </w:tcBorders>
            <w:shd w:val="clear" w:color="000000" w:fill="FFFFFF"/>
            <w:noWrap/>
            <w:vAlign w:val="bottom"/>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nil"/>
              <w:right w:val="nil"/>
            </w:tcBorders>
            <w:shd w:val="clear" w:color="000000" w:fill="FFFFFF"/>
            <w:noWrap/>
            <w:vAlign w:val="bottom"/>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4"/>
          <w:wBefore w:w="1066" w:type="dxa"/>
          <w:wAfter w:w="2076"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rPr>
                <w:rFonts w:ascii="Calibri" w:hAnsi="Calibri" w:cs="Calibri"/>
                <w:b/>
                <w:bCs/>
                <w:color w:val="000000"/>
                <w:sz w:val="24"/>
              </w:rPr>
            </w:pPr>
            <w:r w:rsidRPr="00601F54">
              <w:rPr>
                <w:rFonts w:ascii="Calibri" w:hAnsi="Calibri" w:cs="Calibri"/>
                <w:b/>
                <w:bCs/>
                <w:color w:val="000000"/>
                <w:sz w:val="24"/>
              </w:rPr>
              <w:t>Submódulo 4.3 - Afastamento Maternidade</w:t>
            </w:r>
          </w:p>
        </w:tc>
      </w:tr>
      <w:tr w:rsidR="0066577D" w:rsidRPr="00601F54" w:rsidTr="00F52B97">
        <w:trPr>
          <w:gridBefore w:val="1"/>
          <w:gridAfter w:val="1"/>
          <w:wBefore w:w="1066" w:type="dxa"/>
          <w:wAfter w:w="63"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4.3</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Afastamento Maternidade</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w:t>
            </w:r>
          </w:p>
        </w:tc>
        <w:tc>
          <w:tcPr>
            <w:tcW w:w="2013" w:type="dxa"/>
            <w:gridSpan w:val="3"/>
            <w:tcBorders>
              <w:top w:val="single" w:sz="4" w:space="0" w:color="auto"/>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gridAfter w:val="1"/>
          <w:wBefore w:w="1066" w:type="dxa"/>
          <w:wAfter w:w="63"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Afastamento Maternidade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066" w:type="dxa"/>
          <w:wAfter w:w="63"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rPr>
                <w:rFonts w:ascii="Calibri" w:hAnsi="Calibri" w:cs="Calibri"/>
                <w:color w:val="000000"/>
                <w:sz w:val="24"/>
              </w:rPr>
            </w:pPr>
            <w:r w:rsidRPr="00601F54">
              <w:rPr>
                <w:rFonts w:ascii="Calibri" w:hAnsi="Calibri" w:cs="Calibri"/>
                <w:color w:val="000000"/>
                <w:sz w:val="24"/>
              </w:rPr>
              <w:t>Incidência do submódulo 4.1 sobre afastamento maternidade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066" w:type="dxa"/>
          <w:wAfter w:w="63" w:type="dxa"/>
          <w:trHeight w:val="5"/>
        </w:trPr>
        <w:tc>
          <w:tcPr>
            <w:tcW w:w="5297" w:type="dxa"/>
            <w:gridSpan w:val="8"/>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Total</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b/>
                <w:bCs/>
                <w:color w:val="000000"/>
                <w:sz w:val="24"/>
              </w:rPr>
            </w:pPr>
            <w:r w:rsidRPr="00601F54">
              <w:rPr>
                <w:rFonts w:ascii="Calibri" w:hAnsi="Calibri" w:cs="Calibri"/>
                <w:b/>
                <w:bCs/>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jc w:val="cente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gridAfter w:val="3"/>
          <w:wBefore w:w="1129" w:type="dxa"/>
          <w:wAfter w:w="2013" w:type="dxa"/>
          <w:trHeight w:val="5"/>
        </w:trPr>
        <w:tc>
          <w:tcPr>
            <w:tcW w:w="6459" w:type="dxa"/>
            <w:gridSpan w:val="12"/>
            <w:tcBorders>
              <w:top w:val="nil"/>
              <w:left w:val="nil"/>
              <w:bottom w:val="nil"/>
              <w:right w:val="nil"/>
            </w:tcBorders>
            <w:shd w:val="clear" w:color="000000" w:fill="FFFFFF"/>
            <w:noWrap/>
            <w:vAlign w:val="center"/>
          </w:tcPr>
          <w:p w:rsidR="0066577D" w:rsidRDefault="0066577D" w:rsidP="00F52B97">
            <w:pPr>
              <w:rPr>
                <w:rFonts w:ascii="Calibri" w:hAnsi="Calibri" w:cs="Calibri"/>
                <w:sz w:val="24"/>
              </w:rPr>
            </w:pPr>
            <w:r w:rsidRPr="00601F54">
              <w:rPr>
                <w:rFonts w:ascii="Calibri" w:hAnsi="Calibri" w:cs="Calibri"/>
                <w:sz w:val="24"/>
              </w:rPr>
              <w:br w:type="page"/>
            </w:r>
          </w:p>
          <w:p w:rsidR="0066577D" w:rsidRDefault="0066577D" w:rsidP="00F52B97">
            <w:pPr>
              <w:rPr>
                <w:rFonts w:ascii="Calibri" w:hAnsi="Calibri" w:cs="Calibri"/>
                <w:sz w:val="24"/>
              </w:rPr>
            </w:pPr>
          </w:p>
          <w:p w:rsidR="0066577D" w:rsidRPr="00601F54" w:rsidRDefault="0066577D" w:rsidP="00F52B97">
            <w:pPr>
              <w:rPr>
                <w:rFonts w:ascii="Calibri" w:hAnsi="Calibri" w:cs="Calibri"/>
                <w:sz w:val="24"/>
              </w:rPr>
            </w:pPr>
          </w:p>
          <w:p w:rsidR="0066577D" w:rsidRPr="00601F54" w:rsidRDefault="0066577D" w:rsidP="00F52B97">
            <w:pPr>
              <w:rPr>
                <w:rFonts w:ascii="Calibri" w:hAnsi="Calibri" w:cs="Calibri"/>
                <w:b/>
                <w:bCs/>
                <w:color w:val="000000"/>
                <w:sz w:val="24"/>
              </w:rPr>
            </w:pPr>
            <w:r w:rsidRPr="00601F54">
              <w:rPr>
                <w:rFonts w:ascii="Calibri" w:hAnsi="Calibri" w:cs="Calibri"/>
                <w:b/>
                <w:bCs/>
                <w:color w:val="000000"/>
                <w:sz w:val="24"/>
              </w:rPr>
              <w:t>Submódulo 4.4 – Provisão para Rescisão</w:t>
            </w:r>
          </w:p>
        </w:tc>
      </w:tr>
      <w:tr w:rsidR="0066577D" w:rsidRPr="00601F54" w:rsidTr="00F52B97">
        <w:trPr>
          <w:gridBefore w:val="2"/>
          <w:wBefore w:w="1129"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4.4</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Provisão para Rescisão</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w:t>
            </w:r>
          </w:p>
        </w:tc>
        <w:tc>
          <w:tcPr>
            <w:tcW w:w="2013" w:type="dxa"/>
            <w:gridSpan w:val="3"/>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Aviso prévio indenizado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Incidência do FGTS s/aviso prévio indenizado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C</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Multa do FGTS e contribuições sociais s/aviso prévio indenizado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D</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Aviso prévio trabalhado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E</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Incidência do submódulo 4.1 s/aviso prévio trabalhado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F</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Multa FGTS  e contribuições sociais do aviso prévio trabalhado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5297" w:type="dxa"/>
            <w:gridSpan w:val="8"/>
            <w:tcBorders>
              <w:top w:val="nil"/>
              <w:left w:val="single" w:sz="8" w:space="0" w:color="auto"/>
              <w:bottom w:val="single" w:sz="8" w:space="0" w:color="auto"/>
              <w:right w:val="single" w:sz="8" w:space="0" w:color="000000"/>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Total</w:t>
            </w:r>
          </w:p>
        </w:tc>
        <w:tc>
          <w:tcPr>
            <w:tcW w:w="1162" w:type="dxa"/>
            <w:gridSpan w:val="4"/>
            <w:tcBorders>
              <w:top w:val="nil"/>
              <w:left w:val="nil"/>
              <w:bottom w:val="single" w:sz="8" w:space="0" w:color="auto"/>
              <w:right w:val="single" w:sz="8"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 </w:t>
            </w:r>
          </w:p>
        </w:tc>
        <w:tc>
          <w:tcPr>
            <w:tcW w:w="2013" w:type="dxa"/>
            <w:gridSpan w:val="3"/>
            <w:tcBorders>
              <w:top w:val="nil"/>
              <w:left w:val="nil"/>
              <w:bottom w:val="single" w:sz="8" w:space="0" w:color="auto"/>
              <w:right w:val="single" w:sz="8"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After w:val="2"/>
          <w:wAfter w:w="1129" w:type="dxa"/>
          <w:trHeight w:val="5"/>
        </w:trPr>
        <w:tc>
          <w:tcPr>
            <w:tcW w:w="1579" w:type="dxa"/>
            <w:gridSpan w:val="3"/>
            <w:tcBorders>
              <w:top w:val="nil"/>
              <w:left w:val="nil"/>
              <w:bottom w:val="nil"/>
              <w:right w:val="nil"/>
            </w:tcBorders>
            <w:shd w:val="clear" w:color="000000" w:fill="FFFFFF"/>
            <w:noWrap/>
            <w:vAlign w:val="center"/>
          </w:tcPr>
          <w:p w:rsidR="0066577D" w:rsidRPr="00601F54" w:rsidRDefault="0066577D" w:rsidP="00F52B97">
            <w:pPr>
              <w:ind w:left="142"/>
              <w:jc w:val="both"/>
              <w:rPr>
                <w:rFonts w:ascii="Calibri" w:hAnsi="Calibri" w:cs="Calibri"/>
                <w:b/>
                <w:bCs/>
                <w:color w:val="000000"/>
                <w:sz w:val="24"/>
              </w:rPr>
            </w:pPr>
            <w:r w:rsidRPr="00601F54">
              <w:rPr>
                <w:rFonts w:ascii="Calibri" w:hAnsi="Calibri" w:cs="Calibri"/>
                <w:b/>
                <w:bCs/>
                <w:color w:val="000000"/>
                <w:sz w:val="24"/>
              </w:rPr>
              <w:t> </w:t>
            </w:r>
          </w:p>
        </w:tc>
        <w:tc>
          <w:tcPr>
            <w:tcW w:w="3718" w:type="dxa"/>
            <w:gridSpan w:val="4"/>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p w:rsidR="0066577D" w:rsidRPr="00601F54" w:rsidRDefault="0066577D" w:rsidP="00F52B97">
            <w:pPr>
              <w:ind w:left="142"/>
              <w:rPr>
                <w:rFonts w:ascii="Calibri" w:hAnsi="Calibri" w:cs="Calibri"/>
                <w:color w:val="000000"/>
                <w:sz w:val="24"/>
              </w:rPr>
            </w:pPr>
          </w:p>
        </w:tc>
        <w:tc>
          <w:tcPr>
            <w:tcW w:w="1162" w:type="dxa"/>
            <w:gridSpan w:val="4"/>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c>
          <w:tcPr>
            <w:tcW w:w="2013" w:type="dxa"/>
            <w:gridSpan w:val="4"/>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gridAfter w:val="3"/>
          <w:wBefore w:w="1129" w:type="dxa"/>
          <w:wAfter w:w="2013" w:type="dxa"/>
          <w:trHeight w:val="5"/>
        </w:trPr>
        <w:tc>
          <w:tcPr>
            <w:tcW w:w="6459" w:type="dxa"/>
            <w:gridSpan w:val="12"/>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Submódulo 4.5 - Custo de Reposição do Profissional Ausente</w:t>
            </w:r>
          </w:p>
        </w:tc>
      </w:tr>
      <w:tr w:rsidR="0066577D" w:rsidRPr="00601F54" w:rsidTr="00F52B97">
        <w:trPr>
          <w:gridBefore w:val="2"/>
          <w:wBefore w:w="1129" w:type="dxa"/>
          <w:trHeight w:val="5"/>
        </w:trPr>
        <w:tc>
          <w:tcPr>
            <w:tcW w:w="1579"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4.5</w:t>
            </w:r>
          </w:p>
        </w:tc>
        <w:tc>
          <w:tcPr>
            <w:tcW w:w="3718"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Composição do custo de Reposição do Profissional Ausente</w:t>
            </w:r>
          </w:p>
        </w:tc>
        <w:tc>
          <w:tcPr>
            <w:tcW w:w="116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w:t>
            </w:r>
          </w:p>
        </w:tc>
        <w:tc>
          <w:tcPr>
            <w:tcW w:w="2013" w:type="dxa"/>
            <w:gridSpan w:val="3"/>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A</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Férias e terço constitucional de férias</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B</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Ausência por doença</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C</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Licença paternidade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D</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Ausências legais</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E</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Ausência por acidente de trabalho</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F</w:t>
            </w:r>
          </w:p>
        </w:tc>
        <w:tc>
          <w:tcPr>
            <w:tcW w:w="3718" w:type="dxa"/>
            <w:gridSpan w:val="4"/>
            <w:tcBorders>
              <w:top w:val="nil"/>
              <w:left w:val="nil"/>
              <w:bottom w:val="single" w:sz="4" w:space="0" w:color="auto"/>
              <w:right w:val="single" w:sz="4" w:space="0" w:color="auto"/>
            </w:tcBorders>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Outros (especificar)</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3718" w:type="dxa"/>
            <w:gridSpan w:val="4"/>
            <w:tcBorders>
              <w:top w:val="nil"/>
              <w:left w:val="nil"/>
              <w:bottom w:val="single" w:sz="4" w:space="0" w:color="auto"/>
              <w:right w:val="single" w:sz="4" w:space="0" w:color="auto"/>
            </w:tcBorders>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Subtotal</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b/>
                <w:bCs/>
                <w:color w:val="000000"/>
                <w:sz w:val="24"/>
              </w:rPr>
            </w:pPr>
            <w:r w:rsidRPr="00601F54">
              <w:rPr>
                <w:rFonts w:ascii="Calibri" w:hAnsi="Calibri" w:cs="Calibri"/>
                <w:b/>
                <w:bCs/>
                <w:color w:val="000000"/>
                <w:sz w:val="24"/>
              </w:rPr>
              <w:t> </w:t>
            </w:r>
          </w:p>
        </w:tc>
      </w:tr>
      <w:tr w:rsidR="0066577D" w:rsidRPr="00601F54" w:rsidTr="00F52B97">
        <w:trPr>
          <w:gridBefore w:val="2"/>
          <w:wBefore w:w="1129" w:type="dxa"/>
          <w:trHeight w:val="5"/>
        </w:trPr>
        <w:tc>
          <w:tcPr>
            <w:tcW w:w="1579"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G</w:t>
            </w:r>
          </w:p>
        </w:tc>
        <w:tc>
          <w:tcPr>
            <w:tcW w:w="3718"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Incidência dos encargos do submódulo 4.1 sobre o custo de reposição do profissional ausente</w:t>
            </w:r>
          </w:p>
        </w:tc>
        <w:tc>
          <w:tcPr>
            <w:tcW w:w="116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2"/>
          <w:wBefore w:w="1129" w:type="dxa"/>
          <w:trHeight w:val="5"/>
        </w:trPr>
        <w:tc>
          <w:tcPr>
            <w:tcW w:w="5297" w:type="dxa"/>
            <w:gridSpan w:val="8"/>
            <w:tcBorders>
              <w:top w:val="nil"/>
              <w:left w:val="single" w:sz="8" w:space="0" w:color="auto"/>
              <w:bottom w:val="single" w:sz="8" w:space="0" w:color="auto"/>
              <w:right w:val="single" w:sz="8" w:space="0" w:color="000000"/>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Total</w:t>
            </w:r>
          </w:p>
        </w:tc>
        <w:tc>
          <w:tcPr>
            <w:tcW w:w="1162"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 </w:t>
            </w:r>
          </w:p>
        </w:tc>
        <w:tc>
          <w:tcPr>
            <w:tcW w:w="2013" w:type="dxa"/>
            <w:gridSpan w:val="3"/>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r>
    </w:tbl>
    <w:p w:rsidR="0066577D" w:rsidRPr="00601F54" w:rsidRDefault="0066577D" w:rsidP="00273686">
      <w:pPr>
        <w:ind w:left="142"/>
        <w:rPr>
          <w:rFonts w:ascii="Calibri" w:hAnsi="Calibri" w:cs="Calibri"/>
          <w:sz w:val="24"/>
        </w:rPr>
      </w:pPr>
    </w:p>
    <w:tbl>
      <w:tblPr>
        <w:tblW w:w="9933" w:type="dxa"/>
        <w:tblInd w:w="-492" w:type="dxa"/>
        <w:tblCellMar>
          <w:left w:w="70" w:type="dxa"/>
          <w:right w:w="70" w:type="dxa"/>
        </w:tblCellMar>
        <w:tblLook w:val="00A0"/>
      </w:tblPr>
      <w:tblGrid>
        <w:gridCol w:w="1129"/>
        <w:gridCol w:w="289"/>
        <w:gridCol w:w="273"/>
        <w:gridCol w:w="856"/>
        <w:gridCol w:w="2352"/>
        <w:gridCol w:w="140"/>
        <w:gridCol w:w="428"/>
        <w:gridCol w:w="701"/>
        <w:gridCol w:w="173"/>
        <w:gridCol w:w="284"/>
        <w:gridCol w:w="1196"/>
        <w:gridCol w:w="567"/>
        <w:gridCol w:w="1036"/>
        <w:gridCol w:w="93"/>
        <w:gridCol w:w="445"/>
      </w:tblGrid>
      <w:tr w:rsidR="0066577D" w:rsidRPr="00601F54" w:rsidTr="00F52B97">
        <w:trPr>
          <w:gridBefore w:val="1"/>
          <w:wBefore w:w="1129" w:type="dxa"/>
          <w:trHeight w:val="5"/>
        </w:trPr>
        <w:tc>
          <w:tcPr>
            <w:tcW w:w="6663" w:type="dxa"/>
            <w:gridSpan w:val="10"/>
            <w:tcBorders>
              <w:top w:val="nil"/>
              <w:left w:val="nil"/>
              <w:bottom w:val="nil"/>
              <w:right w:val="nil"/>
            </w:tcBorders>
            <w:shd w:val="clear" w:color="000000" w:fill="FFFFFF"/>
            <w:noWrap/>
            <w:vAlign w:val="center"/>
          </w:tcPr>
          <w:p w:rsidR="0066577D" w:rsidRPr="00601F54" w:rsidRDefault="0066577D" w:rsidP="00F52B97">
            <w:pPr>
              <w:rPr>
                <w:rFonts w:ascii="Calibri" w:hAnsi="Calibri" w:cs="Calibri"/>
                <w:b/>
                <w:bCs/>
                <w:color w:val="000000"/>
                <w:sz w:val="24"/>
              </w:rPr>
            </w:pPr>
            <w:r w:rsidRPr="00601F54">
              <w:rPr>
                <w:rFonts w:ascii="Calibri" w:hAnsi="Calibri" w:cs="Calibri"/>
                <w:b/>
                <w:bCs/>
                <w:color w:val="000000"/>
                <w:sz w:val="24"/>
              </w:rPr>
              <w:t>QUADRO RESUMO - MÓDULO 4: ENCARGOS SOCIAIS E TRABALHISTAS</w:t>
            </w:r>
          </w:p>
          <w:p w:rsidR="0066577D" w:rsidRPr="00601F54" w:rsidRDefault="0066577D" w:rsidP="00F52B97">
            <w:pPr>
              <w:ind w:firstLine="72"/>
              <w:rPr>
                <w:rFonts w:ascii="Calibri" w:hAnsi="Calibri" w:cs="Calibri"/>
                <w:b/>
                <w:bCs/>
                <w:color w:val="000000"/>
                <w:sz w:val="24"/>
              </w:rPr>
            </w:pPr>
            <w:r w:rsidRPr="00601F54">
              <w:rPr>
                <w:rFonts w:ascii="Calibri" w:hAnsi="Calibri" w:cs="Calibri"/>
                <w:b/>
                <w:bCs/>
                <w:color w:val="000000"/>
                <w:sz w:val="24"/>
              </w:rPr>
              <w:t> </w:t>
            </w:r>
          </w:p>
        </w:tc>
        <w:tc>
          <w:tcPr>
            <w:tcW w:w="2141" w:type="dxa"/>
            <w:gridSpan w:val="4"/>
            <w:tcBorders>
              <w:top w:val="nil"/>
              <w:left w:val="nil"/>
              <w:bottom w:val="nil"/>
              <w:right w:val="nil"/>
            </w:tcBorders>
            <w:shd w:val="clear" w:color="000000" w:fill="FFFFFF"/>
            <w:noWrap/>
            <w:vAlign w:val="bottom"/>
          </w:tcPr>
          <w:p w:rsidR="0066577D" w:rsidRPr="00601F54" w:rsidRDefault="0066577D" w:rsidP="00F52B97">
            <w:pPr>
              <w:ind w:firstLine="72"/>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wBefore w:w="1129" w:type="dxa"/>
          <w:trHeight w:val="5"/>
        </w:trPr>
        <w:tc>
          <w:tcPr>
            <w:tcW w:w="3770"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b/>
                <w:bCs/>
                <w:color w:val="000000"/>
                <w:sz w:val="24"/>
              </w:rPr>
            </w:pPr>
            <w:r w:rsidRPr="00601F54">
              <w:rPr>
                <w:rFonts w:ascii="Calibri" w:hAnsi="Calibri" w:cs="Calibri"/>
                <w:b/>
                <w:bCs/>
                <w:color w:val="000000"/>
                <w:sz w:val="24"/>
              </w:rPr>
              <w:t>Módulo 4 - Encargos Sociais e Trabalhistas</w:t>
            </w:r>
          </w:p>
        </w:tc>
        <w:tc>
          <w:tcPr>
            <w:tcW w:w="2893" w:type="dxa"/>
            <w:gridSpan w:val="6"/>
            <w:tcBorders>
              <w:top w:val="single" w:sz="4" w:space="0" w:color="auto"/>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b/>
                <w:bCs/>
                <w:color w:val="000000"/>
                <w:sz w:val="24"/>
              </w:rPr>
            </w:pPr>
            <w:r w:rsidRPr="00601F54">
              <w:rPr>
                <w:rFonts w:ascii="Calibri" w:hAnsi="Calibri" w:cs="Calibri"/>
                <w:b/>
                <w:bCs/>
                <w:color w:val="000000"/>
                <w:sz w:val="24"/>
              </w:rPr>
              <w:t>%</w:t>
            </w:r>
          </w:p>
        </w:tc>
        <w:tc>
          <w:tcPr>
            <w:tcW w:w="2141"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wBefore w:w="1129" w:type="dxa"/>
          <w:trHeight w:val="5"/>
        </w:trPr>
        <w:tc>
          <w:tcPr>
            <w:tcW w:w="562" w:type="dxa"/>
            <w:gridSpan w:val="2"/>
            <w:tcBorders>
              <w:top w:val="nil"/>
              <w:left w:val="single" w:sz="4" w:space="0" w:color="auto"/>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4.1</w:t>
            </w:r>
          </w:p>
        </w:tc>
        <w:tc>
          <w:tcPr>
            <w:tcW w:w="3208" w:type="dxa"/>
            <w:gridSpan w:val="2"/>
            <w:tcBorders>
              <w:top w:val="nil"/>
              <w:left w:val="nil"/>
              <w:bottom w:val="single" w:sz="4" w:space="0" w:color="auto"/>
              <w:right w:val="single" w:sz="4" w:space="0" w:color="auto"/>
            </w:tcBorders>
            <w:vAlign w:val="center"/>
          </w:tcPr>
          <w:p w:rsidR="0066577D" w:rsidRPr="00601F54" w:rsidRDefault="0066577D" w:rsidP="00F52B97">
            <w:pPr>
              <w:ind w:firstLine="72"/>
              <w:rPr>
                <w:rFonts w:ascii="Calibri" w:hAnsi="Calibri" w:cs="Calibri"/>
                <w:color w:val="000000"/>
                <w:sz w:val="24"/>
              </w:rPr>
            </w:pPr>
            <w:r w:rsidRPr="00601F54">
              <w:rPr>
                <w:rFonts w:ascii="Calibri" w:hAnsi="Calibri" w:cs="Calibri"/>
                <w:color w:val="000000"/>
                <w:sz w:val="24"/>
              </w:rPr>
              <w:t>Encargos Previdênciários, FGTS e outras contribuições</w:t>
            </w:r>
          </w:p>
        </w:tc>
        <w:tc>
          <w:tcPr>
            <w:tcW w:w="2893" w:type="dxa"/>
            <w:gridSpan w:val="6"/>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color w:val="000000"/>
                <w:sz w:val="24"/>
              </w:rPr>
            </w:pPr>
            <w:r w:rsidRPr="00601F54">
              <w:rPr>
                <w:rFonts w:ascii="Calibri" w:hAnsi="Calibri" w:cs="Calibri"/>
                <w:color w:val="000000"/>
                <w:sz w:val="24"/>
              </w:rPr>
              <w:t> </w:t>
            </w:r>
          </w:p>
        </w:tc>
        <w:tc>
          <w:tcPr>
            <w:tcW w:w="2141" w:type="dxa"/>
            <w:gridSpan w:val="4"/>
            <w:tcBorders>
              <w:top w:val="nil"/>
              <w:left w:val="nil"/>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wBefore w:w="1129" w:type="dxa"/>
          <w:trHeight w:val="5"/>
        </w:trPr>
        <w:tc>
          <w:tcPr>
            <w:tcW w:w="562" w:type="dxa"/>
            <w:gridSpan w:val="2"/>
            <w:tcBorders>
              <w:top w:val="nil"/>
              <w:left w:val="single" w:sz="4" w:space="0" w:color="auto"/>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4.2</w:t>
            </w:r>
          </w:p>
        </w:tc>
        <w:tc>
          <w:tcPr>
            <w:tcW w:w="3208" w:type="dxa"/>
            <w:gridSpan w:val="2"/>
            <w:tcBorders>
              <w:top w:val="nil"/>
              <w:left w:val="nil"/>
              <w:bottom w:val="single" w:sz="4" w:space="0" w:color="auto"/>
              <w:right w:val="single" w:sz="4" w:space="0" w:color="auto"/>
            </w:tcBorders>
            <w:vAlign w:val="center"/>
          </w:tcPr>
          <w:p w:rsidR="0066577D" w:rsidRPr="00601F54" w:rsidRDefault="0066577D" w:rsidP="00F52B97">
            <w:pPr>
              <w:ind w:firstLine="72"/>
              <w:rPr>
                <w:rFonts w:ascii="Calibri" w:hAnsi="Calibri" w:cs="Calibri"/>
                <w:color w:val="000000"/>
                <w:sz w:val="24"/>
              </w:rPr>
            </w:pPr>
            <w:r w:rsidRPr="00601F54">
              <w:rPr>
                <w:rFonts w:ascii="Calibri" w:hAnsi="Calibri" w:cs="Calibri"/>
                <w:color w:val="000000"/>
                <w:sz w:val="24"/>
              </w:rPr>
              <w:t>13º (décimo terceiro) Salário</w:t>
            </w:r>
          </w:p>
        </w:tc>
        <w:tc>
          <w:tcPr>
            <w:tcW w:w="2893" w:type="dxa"/>
            <w:gridSpan w:val="6"/>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color w:val="000000"/>
                <w:sz w:val="24"/>
              </w:rPr>
            </w:pPr>
            <w:r w:rsidRPr="00601F54">
              <w:rPr>
                <w:rFonts w:ascii="Calibri" w:hAnsi="Calibri" w:cs="Calibri"/>
                <w:color w:val="000000"/>
                <w:sz w:val="24"/>
              </w:rPr>
              <w:t> </w:t>
            </w:r>
          </w:p>
        </w:tc>
        <w:tc>
          <w:tcPr>
            <w:tcW w:w="2141" w:type="dxa"/>
            <w:gridSpan w:val="4"/>
            <w:tcBorders>
              <w:top w:val="nil"/>
              <w:left w:val="nil"/>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wBefore w:w="1129" w:type="dxa"/>
          <w:trHeight w:val="5"/>
        </w:trPr>
        <w:tc>
          <w:tcPr>
            <w:tcW w:w="562" w:type="dxa"/>
            <w:gridSpan w:val="2"/>
            <w:tcBorders>
              <w:top w:val="nil"/>
              <w:left w:val="single" w:sz="4" w:space="0" w:color="auto"/>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4.3</w:t>
            </w:r>
          </w:p>
        </w:tc>
        <w:tc>
          <w:tcPr>
            <w:tcW w:w="3208" w:type="dxa"/>
            <w:gridSpan w:val="2"/>
            <w:tcBorders>
              <w:top w:val="nil"/>
              <w:left w:val="nil"/>
              <w:bottom w:val="single" w:sz="4" w:space="0" w:color="auto"/>
              <w:right w:val="single" w:sz="4" w:space="0" w:color="auto"/>
            </w:tcBorders>
            <w:vAlign w:val="center"/>
          </w:tcPr>
          <w:p w:rsidR="0066577D" w:rsidRPr="00601F54" w:rsidRDefault="0066577D" w:rsidP="00F52B97">
            <w:pPr>
              <w:ind w:firstLine="72"/>
              <w:rPr>
                <w:rFonts w:ascii="Calibri" w:hAnsi="Calibri" w:cs="Calibri"/>
                <w:color w:val="000000"/>
                <w:sz w:val="24"/>
              </w:rPr>
            </w:pPr>
            <w:r w:rsidRPr="00601F54">
              <w:rPr>
                <w:rFonts w:ascii="Calibri" w:hAnsi="Calibri" w:cs="Calibri"/>
                <w:color w:val="000000"/>
                <w:sz w:val="24"/>
              </w:rPr>
              <w:t>Afastamento Maternidade</w:t>
            </w:r>
          </w:p>
        </w:tc>
        <w:tc>
          <w:tcPr>
            <w:tcW w:w="2893" w:type="dxa"/>
            <w:gridSpan w:val="6"/>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color w:val="000000"/>
                <w:sz w:val="24"/>
              </w:rPr>
            </w:pPr>
            <w:r w:rsidRPr="00601F54">
              <w:rPr>
                <w:rFonts w:ascii="Calibri" w:hAnsi="Calibri" w:cs="Calibri"/>
                <w:color w:val="000000"/>
                <w:sz w:val="24"/>
              </w:rPr>
              <w:t> </w:t>
            </w:r>
          </w:p>
        </w:tc>
        <w:tc>
          <w:tcPr>
            <w:tcW w:w="2141" w:type="dxa"/>
            <w:gridSpan w:val="4"/>
            <w:tcBorders>
              <w:top w:val="nil"/>
              <w:left w:val="nil"/>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wBefore w:w="1129" w:type="dxa"/>
          <w:trHeight w:val="5"/>
        </w:trPr>
        <w:tc>
          <w:tcPr>
            <w:tcW w:w="562" w:type="dxa"/>
            <w:gridSpan w:val="2"/>
            <w:tcBorders>
              <w:top w:val="nil"/>
              <w:left w:val="single" w:sz="4" w:space="0" w:color="auto"/>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4.4</w:t>
            </w:r>
          </w:p>
        </w:tc>
        <w:tc>
          <w:tcPr>
            <w:tcW w:w="3208" w:type="dxa"/>
            <w:gridSpan w:val="2"/>
            <w:tcBorders>
              <w:top w:val="nil"/>
              <w:left w:val="nil"/>
              <w:bottom w:val="single" w:sz="4" w:space="0" w:color="auto"/>
              <w:right w:val="single" w:sz="4" w:space="0" w:color="auto"/>
            </w:tcBorders>
            <w:vAlign w:val="center"/>
          </w:tcPr>
          <w:p w:rsidR="0066577D" w:rsidRPr="00601F54" w:rsidRDefault="0066577D" w:rsidP="00F52B97">
            <w:pPr>
              <w:ind w:firstLine="72"/>
              <w:rPr>
                <w:rFonts w:ascii="Calibri" w:hAnsi="Calibri" w:cs="Calibri"/>
                <w:color w:val="000000"/>
                <w:sz w:val="24"/>
              </w:rPr>
            </w:pPr>
            <w:r w:rsidRPr="00601F54">
              <w:rPr>
                <w:rFonts w:ascii="Calibri" w:hAnsi="Calibri" w:cs="Calibri"/>
                <w:color w:val="000000"/>
                <w:sz w:val="24"/>
              </w:rPr>
              <w:t>Custo de Rescisão</w:t>
            </w:r>
          </w:p>
        </w:tc>
        <w:tc>
          <w:tcPr>
            <w:tcW w:w="2893" w:type="dxa"/>
            <w:gridSpan w:val="6"/>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color w:val="000000"/>
                <w:sz w:val="24"/>
              </w:rPr>
            </w:pPr>
            <w:r w:rsidRPr="00601F54">
              <w:rPr>
                <w:rFonts w:ascii="Calibri" w:hAnsi="Calibri" w:cs="Calibri"/>
                <w:color w:val="000000"/>
                <w:sz w:val="24"/>
              </w:rPr>
              <w:t> </w:t>
            </w:r>
          </w:p>
        </w:tc>
        <w:tc>
          <w:tcPr>
            <w:tcW w:w="2141" w:type="dxa"/>
            <w:gridSpan w:val="4"/>
            <w:tcBorders>
              <w:top w:val="nil"/>
              <w:left w:val="nil"/>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wBefore w:w="1129" w:type="dxa"/>
          <w:trHeight w:val="5"/>
        </w:trPr>
        <w:tc>
          <w:tcPr>
            <w:tcW w:w="562" w:type="dxa"/>
            <w:gridSpan w:val="2"/>
            <w:tcBorders>
              <w:top w:val="nil"/>
              <w:left w:val="single" w:sz="4" w:space="0" w:color="auto"/>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4.5</w:t>
            </w:r>
          </w:p>
        </w:tc>
        <w:tc>
          <w:tcPr>
            <w:tcW w:w="3208" w:type="dxa"/>
            <w:gridSpan w:val="2"/>
            <w:tcBorders>
              <w:top w:val="nil"/>
              <w:left w:val="nil"/>
              <w:bottom w:val="single" w:sz="4" w:space="0" w:color="auto"/>
              <w:right w:val="single" w:sz="4" w:space="0" w:color="auto"/>
            </w:tcBorders>
            <w:vAlign w:val="center"/>
          </w:tcPr>
          <w:p w:rsidR="0066577D" w:rsidRPr="00601F54" w:rsidRDefault="0066577D" w:rsidP="00F52B97">
            <w:pPr>
              <w:ind w:firstLine="72"/>
              <w:rPr>
                <w:rFonts w:ascii="Calibri" w:hAnsi="Calibri" w:cs="Calibri"/>
                <w:color w:val="000000"/>
                <w:sz w:val="24"/>
              </w:rPr>
            </w:pPr>
            <w:r w:rsidRPr="00601F54">
              <w:rPr>
                <w:rFonts w:ascii="Calibri" w:hAnsi="Calibri" w:cs="Calibri"/>
                <w:color w:val="000000"/>
                <w:sz w:val="24"/>
              </w:rPr>
              <w:t>Custo de Reposição do Profissional Ausente</w:t>
            </w:r>
          </w:p>
        </w:tc>
        <w:tc>
          <w:tcPr>
            <w:tcW w:w="2893" w:type="dxa"/>
            <w:gridSpan w:val="6"/>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color w:val="000000"/>
                <w:sz w:val="24"/>
              </w:rPr>
            </w:pPr>
            <w:r w:rsidRPr="00601F54">
              <w:rPr>
                <w:rFonts w:ascii="Calibri" w:hAnsi="Calibri" w:cs="Calibri"/>
                <w:color w:val="000000"/>
                <w:sz w:val="24"/>
              </w:rPr>
              <w:t> </w:t>
            </w:r>
          </w:p>
        </w:tc>
        <w:tc>
          <w:tcPr>
            <w:tcW w:w="2141" w:type="dxa"/>
            <w:gridSpan w:val="4"/>
            <w:tcBorders>
              <w:top w:val="nil"/>
              <w:left w:val="nil"/>
              <w:bottom w:val="single" w:sz="4" w:space="0" w:color="auto"/>
              <w:right w:val="single" w:sz="4" w:space="0" w:color="auto"/>
            </w:tcBorders>
            <w:vAlign w:val="center"/>
          </w:tcPr>
          <w:p w:rsidR="0066577D" w:rsidRPr="00601F54" w:rsidRDefault="0066577D" w:rsidP="00F52B97">
            <w:pPr>
              <w:ind w:firstLine="7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wBefore w:w="1129" w:type="dxa"/>
          <w:trHeight w:val="5"/>
        </w:trPr>
        <w:tc>
          <w:tcPr>
            <w:tcW w:w="3770"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b/>
                <w:bCs/>
                <w:color w:val="000000"/>
                <w:sz w:val="24"/>
              </w:rPr>
            </w:pPr>
            <w:r w:rsidRPr="00601F54">
              <w:rPr>
                <w:rFonts w:ascii="Calibri" w:hAnsi="Calibri" w:cs="Calibri"/>
                <w:b/>
                <w:bCs/>
                <w:color w:val="000000"/>
                <w:sz w:val="24"/>
              </w:rPr>
              <w:t>Total:</w:t>
            </w:r>
          </w:p>
        </w:tc>
        <w:tc>
          <w:tcPr>
            <w:tcW w:w="2893" w:type="dxa"/>
            <w:gridSpan w:val="6"/>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b/>
                <w:bCs/>
                <w:color w:val="000000"/>
                <w:sz w:val="24"/>
              </w:rPr>
            </w:pPr>
            <w:r w:rsidRPr="00601F54">
              <w:rPr>
                <w:rFonts w:ascii="Calibri" w:hAnsi="Calibri" w:cs="Calibri"/>
                <w:b/>
                <w:bCs/>
                <w:color w:val="000000"/>
                <w:sz w:val="24"/>
              </w:rPr>
              <w:t> </w:t>
            </w:r>
          </w:p>
        </w:tc>
        <w:tc>
          <w:tcPr>
            <w:tcW w:w="2141" w:type="dxa"/>
            <w:gridSpan w:val="4"/>
            <w:tcBorders>
              <w:top w:val="nil"/>
              <w:left w:val="nil"/>
              <w:bottom w:val="single" w:sz="4" w:space="0" w:color="auto"/>
              <w:right w:val="single" w:sz="4" w:space="0" w:color="auto"/>
            </w:tcBorders>
            <w:vAlign w:val="center"/>
          </w:tcPr>
          <w:p w:rsidR="0066577D" w:rsidRPr="00601F54" w:rsidRDefault="0066577D" w:rsidP="00F52B97">
            <w:pPr>
              <w:ind w:firstLine="72"/>
              <w:jc w:val="center"/>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After w:val="3"/>
          <w:wAfter w:w="1574" w:type="dxa"/>
          <w:trHeight w:val="5"/>
        </w:trPr>
        <w:tc>
          <w:tcPr>
            <w:tcW w:w="1418" w:type="dxa"/>
            <w:gridSpan w:val="2"/>
            <w:tcBorders>
              <w:top w:val="nil"/>
              <w:left w:val="nil"/>
              <w:bottom w:val="nil"/>
              <w:right w:val="nil"/>
            </w:tcBorders>
            <w:shd w:val="clear" w:color="000000" w:fill="FFFFFF"/>
            <w:noWrap/>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c>
          <w:tcPr>
            <w:tcW w:w="3621" w:type="dxa"/>
            <w:gridSpan w:val="4"/>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p w:rsidR="0066577D" w:rsidRPr="00601F54" w:rsidRDefault="0066577D" w:rsidP="00F52B97">
            <w:pPr>
              <w:ind w:left="142"/>
              <w:rPr>
                <w:rFonts w:ascii="Calibri" w:hAnsi="Calibri" w:cs="Calibri"/>
                <w:color w:val="000000"/>
                <w:sz w:val="24"/>
              </w:rPr>
            </w:pPr>
          </w:p>
        </w:tc>
        <w:tc>
          <w:tcPr>
            <w:tcW w:w="428" w:type="dxa"/>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c>
          <w:tcPr>
            <w:tcW w:w="2892" w:type="dxa"/>
            <w:gridSpan w:val="5"/>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6"/>
          <w:wBefore w:w="1129" w:type="dxa"/>
          <w:wAfter w:w="3603" w:type="dxa"/>
          <w:trHeight w:val="5"/>
        </w:trPr>
        <w:tc>
          <w:tcPr>
            <w:tcW w:w="5201" w:type="dxa"/>
            <w:gridSpan w:val="8"/>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MÓDULO 5 - CUSTOS INDIRETOS, TRIBUTOS E LUCRO</w:t>
            </w:r>
          </w:p>
        </w:tc>
      </w:tr>
      <w:tr w:rsidR="0066577D" w:rsidRPr="00601F54" w:rsidTr="00F52B97">
        <w:trPr>
          <w:gridBefore w:val="1"/>
          <w:gridAfter w:val="1"/>
          <w:wBefore w:w="1129" w:type="dxa"/>
          <w:wAfter w:w="445" w:type="dxa"/>
          <w:trHeight w:val="5"/>
        </w:trPr>
        <w:tc>
          <w:tcPr>
            <w:tcW w:w="1418" w:type="dxa"/>
            <w:gridSpan w:val="3"/>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5</w:t>
            </w:r>
          </w:p>
        </w:tc>
        <w:tc>
          <w:tcPr>
            <w:tcW w:w="3621"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Custos Indiretos, Tributos e Lucro</w:t>
            </w:r>
          </w:p>
        </w:tc>
        <w:tc>
          <w:tcPr>
            <w:tcW w:w="428" w:type="dxa"/>
            <w:gridSpan w:val="2"/>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w:t>
            </w:r>
          </w:p>
        </w:tc>
        <w:tc>
          <w:tcPr>
            <w:tcW w:w="2892" w:type="dxa"/>
            <w:gridSpan w:val="4"/>
            <w:tcBorders>
              <w:top w:val="single" w:sz="4" w:space="0" w:color="auto"/>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Valor (R$)</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Custos Indiretos</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B</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Lucro</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Tributos</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C.1</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Tributos Federais (especificar)</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C.1.1</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PIS</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C.1.2</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COFINS</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C.2</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Tributos Estaduais (especificar)</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C.3</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Tributos Municipais (especificar)</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C.3.1</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ISSQN</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1"/>
          <w:wBefore w:w="1129" w:type="dxa"/>
          <w:wAfter w:w="445" w:type="dxa"/>
          <w:trHeight w:val="5"/>
        </w:trPr>
        <w:tc>
          <w:tcPr>
            <w:tcW w:w="1418" w:type="dxa"/>
            <w:gridSpan w:val="3"/>
            <w:tcBorders>
              <w:top w:val="nil"/>
              <w:left w:val="single" w:sz="4" w:space="0" w:color="auto"/>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C.4</w:t>
            </w:r>
          </w:p>
        </w:tc>
        <w:tc>
          <w:tcPr>
            <w:tcW w:w="3621" w:type="dxa"/>
            <w:gridSpan w:val="4"/>
            <w:tcBorders>
              <w:top w:val="nil"/>
              <w:left w:val="nil"/>
              <w:bottom w:val="single" w:sz="4" w:space="0" w:color="auto"/>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Outros Tributos (especificar)</w:t>
            </w:r>
          </w:p>
        </w:tc>
        <w:tc>
          <w:tcPr>
            <w:tcW w:w="428" w:type="dxa"/>
            <w:gridSpan w:val="2"/>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c>
          <w:tcPr>
            <w:tcW w:w="2892"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2"/>
          <w:wBefore w:w="1129" w:type="dxa"/>
          <w:wAfter w:w="538" w:type="dxa"/>
          <w:trHeight w:val="5"/>
        </w:trPr>
        <w:tc>
          <w:tcPr>
            <w:tcW w:w="5201" w:type="dxa"/>
            <w:gridSpan w:val="8"/>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Total</w:t>
            </w:r>
          </w:p>
        </w:tc>
        <w:tc>
          <w:tcPr>
            <w:tcW w:w="3065" w:type="dxa"/>
            <w:gridSpan w:val="4"/>
            <w:tcBorders>
              <w:top w:val="nil"/>
              <w:left w:val="nil"/>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xml:space="preserve"> R$                -   </w:t>
            </w:r>
          </w:p>
        </w:tc>
      </w:tr>
      <w:tr w:rsidR="0066577D" w:rsidRPr="00601F54" w:rsidTr="00F52B97">
        <w:trPr>
          <w:gridBefore w:val="1"/>
          <w:gridAfter w:val="6"/>
          <w:wBefore w:w="1129" w:type="dxa"/>
          <w:wAfter w:w="3603" w:type="dxa"/>
          <w:trHeight w:val="5"/>
        </w:trPr>
        <w:tc>
          <w:tcPr>
            <w:tcW w:w="5201" w:type="dxa"/>
            <w:gridSpan w:val="8"/>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 xml:space="preserve">Nota(1): </w:t>
            </w:r>
            <w:r w:rsidRPr="00601F54">
              <w:rPr>
                <w:rFonts w:ascii="Calibri" w:hAnsi="Calibri" w:cs="Calibri"/>
                <w:color w:val="000000"/>
                <w:sz w:val="24"/>
              </w:rPr>
              <w:t>Custos indiretos, tributos e lucro por empregado.</w:t>
            </w:r>
          </w:p>
        </w:tc>
      </w:tr>
      <w:tr w:rsidR="0066577D" w:rsidRPr="00601F54" w:rsidTr="00F52B97">
        <w:trPr>
          <w:gridBefore w:val="1"/>
          <w:gridAfter w:val="6"/>
          <w:wBefore w:w="1129" w:type="dxa"/>
          <w:wAfter w:w="3603" w:type="dxa"/>
          <w:trHeight w:val="5"/>
        </w:trPr>
        <w:tc>
          <w:tcPr>
            <w:tcW w:w="5201" w:type="dxa"/>
            <w:gridSpan w:val="8"/>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 xml:space="preserve">Nota(2): </w:t>
            </w:r>
            <w:r w:rsidRPr="00601F54">
              <w:rPr>
                <w:rFonts w:ascii="Calibri" w:hAnsi="Calibri" w:cs="Calibri"/>
                <w:color w:val="000000"/>
                <w:sz w:val="24"/>
              </w:rPr>
              <w:t>O valor referente a tributos é obtido aplicando-se o percentual sobre o valor do faturamento.</w:t>
            </w:r>
          </w:p>
        </w:tc>
      </w:tr>
    </w:tbl>
    <w:p w:rsidR="0066577D" w:rsidRPr="00601F54" w:rsidRDefault="0066577D" w:rsidP="00273686">
      <w:pPr>
        <w:ind w:left="142"/>
        <w:rPr>
          <w:rFonts w:ascii="Calibri" w:hAnsi="Calibri" w:cs="Calibri"/>
          <w:sz w:val="24"/>
        </w:rPr>
      </w:pPr>
      <w:r w:rsidRPr="00601F54">
        <w:rPr>
          <w:rFonts w:ascii="Calibri" w:hAnsi="Calibri" w:cs="Calibri"/>
          <w:sz w:val="24"/>
        </w:rPr>
        <w:br w:type="page"/>
      </w:r>
    </w:p>
    <w:tbl>
      <w:tblPr>
        <w:tblW w:w="7625" w:type="dxa"/>
        <w:tblInd w:w="496" w:type="dxa"/>
        <w:tblCellMar>
          <w:left w:w="70" w:type="dxa"/>
          <w:right w:w="70" w:type="dxa"/>
        </w:tblCellMar>
        <w:tblLook w:val="00A0"/>
      </w:tblPr>
      <w:tblGrid>
        <w:gridCol w:w="141"/>
        <w:gridCol w:w="591"/>
        <w:gridCol w:w="988"/>
        <w:gridCol w:w="2730"/>
        <w:gridCol w:w="988"/>
        <w:gridCol w:w="174"/>
        <w:gridCol w:w="988"/>
        <w:gridCol w:w="1025"/>
      </w:tblGrid>
      <w:tr w:rsidR="0066577D" w:rsidRPr="00601F54" w:rsidTr="00F52B97">
        <w:trPr>
          <w:gridAfter w:val="2"/>
          <w:wAfter w:w="2013" w:type="dxa"/>
          <w:trHeight w:val="5"/>
        </w:trPr>
        <w:tc>
          <w:tcPr>
            <w:tcW w:w="5612" w:type="dxa"/>
            <w:gridSpan w:val="6"/>
            <w:tcBorders>
              <w:top w:val="nil"/>
              <w:left w:val="nil"/>
              <w:bottom w:val="nil"/>
              <w:right w:val="nil"/>
            </w:tcBorders>
            <w:shd w:val="clear" w:color="000000" w:fill="FFFFFF"/>
            <w:noWrap/>
            <w:vAlign w:val="center"/>
          </w:tcPr>
          <w:p w:rsidR="0066577D" w:rsidRPr="00601F54" w:rsidRDefault="0066577D" w:rsidP="00273686">
            <w:pPr>
              <w:ind w:left="142"/>
              <w:jc w:val="center"/>
              <w:rPr>
                <w:rFonts w:ascii="Calibri" w:hAnsi="Calibri" w:cs="Calibri"/>
                <w:b/>
                <w:bCs/>
                <w:color w:val="000000"/>
                <w:sz w:val="24"/>
              </w:rPr>
            </w:pPr>
            <w:r w:rsidRPr="00601F54">
              <w:rPr>
                <w:rFonts w:ascii="Calibri" w:hAnsi="Calibri" w:cs="Calibri"/>
                <w:b/>
                <w:bCs/>
                <w:color w:val="000000"/>
                <w:sz w:val="24"/>
              </w:rPr>
              <w:t>Anexo II – B</w:t>
            </w:r>
          </w:p>
        </w:tc>
      </w:tr>
      <w:tr w:rsidR="0066577D" w:rsidRPr="00601F54" w:rsidTr="00F52B97">
        <w:trPr>
          <w:gridAfter w:val="2"/>
          <w:wAfter w:w="2013" w:type="dxa"/>
          <w:trHeight w:val="5"/>
        </w:trPr>
        <w:tc>
          <w:tcPr>
            <w:tcW w:w="5612" w:type="dxa"/>
            <w:gridSpan w:val="6"/>
            <w:tcBorders>
              <w:top w:val="nil"/>
              <w:left w:val="nil"/>
              <w:bottom w:val="nil"/>
              <w:right w:val="nil"/>
            </w:tcBorders>
            <w:shd w:val="clear" w:color="000000" w:fill="FFFFFF"/>
            <w:noWrap/>
            <w:vAlign w:val="center"/>
          </w:tcPr>
          <w:p w:rsidR="0066577D" w:rsidRPr="00601F54" w:rsidRDefault="0066577D" w:rsidP="00F52B97">
            <w:pPr>
              <w:ind w:left="142"/>
              <w:rPr>
                <w:rFonts w:ascii="Calibri" w:hAnsi="Calibri" w:cs="Calibri"/>
                <w:b/>
                <w:bCs/>
                <w:color w:val="000000"/>
                <w:sz w:val="24"/>
              </w:rPr>
            </w:pPr>
            <w:r w:rsidRPr="00601F54">
              <w:rPr>
                <w:rFonts w:ascii="Calibri" w:hAnsi="Calibri" w:cs="Calibri"/>
                <w:b/>
                <w:bCs/>
                <w:color w:val="000000"/>
                <w:sz w:val="24"/>
              </w:rPr>
              <w:t>Quadro-resumo do Custo por empregado – (Valor por empregado)</w:t>
            </w:r>
          </w:p>
        </w:tc>
      </w:tr>
      <w:tr w:rsidR="0066577D" w:rsidRPr="00601F54" w:rsidTr="00F52B97">
        <w:trPr>
          <w:trHeight w:val="5"/>
        </w:trPr>
        <w:tc>
          <w:tcPr>
            <w:tcW w:w="732" w:type="dxa"/>
            <w:gridSpan w:val="2"/>
            <w:tcBorders>
              <w:top w:val="nil"/>
              <w:left w:val="nil"/>
              <w:bottom w:val="nil"/>
              <w:right w:val="nil"/>
            </w:tcBorders>
            <w:shd w:val="clear" w:color="000000" w:fill="FFFFFF"/>
            <w:noWrap/>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 </w:t>
            </w:r>
          </w:p>
        </w:tc>
        <w:tc>
          <w:tcPr>
            <w:tcW w:w="3718" w:type="dxa"/>
            <w:gridSpan w:val="2"/>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c>
          <w:tcPr>
            <w:tcW w:w="1162" w:type="dxa"/>
            <w:gridSpan w:val="2"/>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c>
          <w:tcPr>
            <w:tcW w:w="2013" w:type="dxa"/>
            <w:gridSpan w:val="2"/>
            <w:tcBorders>
              <w:top w:val="nil"/>
              <w:left w:val="nil"/>
              <w:bottom w:val="nil"/>
              <w:right w:val="nil"/>
            </w:tcBorders>
            <w:shd w:val="clear" w:color="000000" w:fill="FFFFFF"/>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5297" w:type="dxa"/>
            <w:gridSpan w:val="4"/>
            <w:tcBorders>
              <w:top w:val="single" w:sz="4" w:space="0" w:color="auto"/>
              <w:left w:val="single" w:sz="4" w:space="0" w:color="auto"/>
              <w:bottom w:val="single" w:sz="4" w:space="0" w:color="auto"/>
              <w:right w:val="nil"/>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Mão-de-Obra vinculada à execução contratual (valor por empregado)</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(R$)</w:t>
            </w:r>
          </w:p>
        </w:tc>
      </w:tr>
      <w:tr w:rsidR="0066577D" w:rsidRPr="00601F54" w:rsidTr="00F52B97">
        <w:trPr>
          <w:gridBefore w:val="1"/>
          <w:gridAfter w:val="1"/>
          <w:wBefore w:w="141" w:type="dxa"/>
          <w:wAfter w:w="1025" w:type="dxa"/>
          <w:trHeight w:val="5"/>
        </w:trPr>
        <w:tc>
          <w:tcPr>
            <w:tcW w:w="1579" w:type="dxa"/>
            <w:gridSpan w:val="2"/>
            <w:tcBorders>
              <w:top w:val="nil"/>
              <w:left w:val="single" w:sz="4" w:space="0" w:color="auto"/>
              <w:bottom w:val="nil"/>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A</w:t>
            </w:r>
          </w:p>
        </w:tc>
        <w:tc>
          <w:tcPr>
            <w:tcW w:w="3718" w:type="dxa"/>
            <w:gridSpan w:val="2"/>
            <w:tcBorders>
              <w:top w:val="nil"/>
              <w:left w:val="nil"/>
              <w:bottom w:val="nil"/>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Módulo 1 - Composição da Remuneração</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1579" w:type="dxa"/>
            <w:gridSpan w:val="2"/>
            <w:tcBorders>
              <w:top w:val="nil"/>
              <w:left w:val="single" w:sz="4" w:space="0" w:color="auto"/>
              <w:bottom w:val="nil"/>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B</w:t>
            </w:r>
          </w:p>
        </w:tc>
        <w:tc>
          <w:tcPr>
            <w:tcW w:w="3718" w:type="dxa"/>
            <w:gridSpan w:val="2"/>
            <w:tcBorders>
              <w:top w:val="nil"/>
              <w:left w:val="nil"/>
              <w:bottom w:val="nil"/>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Módulo 2 - Benefícios Mensais e Diários</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1579" w:type="dxa"/>
            <w:gridSpan w:val="2"/>
            <w:tcBorders>
              <w:top w:val="nil"/>
              <w:left w:val="single" w:sz="4" w:space="0" w:color="auto"/>
              <w:bottom w:val="nil"/>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C</w:t>
            </w:r>
          </w:p>
        </w:tc>
        <w:tc>
          <w:tcPr>
            <w:tcW w:w="3718" w:type="dxa"/>
            <w:gridSpan w:val="2"/>
            <w:tcBorders>
              <w:top w:val="nil"/>
              <w:left w:val="nil"/>
              <w:bottom w:val="nil"/>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Módulo 3 - Insumos Diversos (uniformes, materiais, equipamentos e outros).</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1579" w:type="dxa"/>
            <w:gridSpan w:val="2"/>
            <w:tcBorders>
              <w:top w:val="nil"/>
              <w:left w:val="single" w:sz="4" w:space="0" w:color="auto"/>
              <w:bottom w:val="nil"/>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D</w:t>
            </w:r>
          </w:p>
        </w:tc>
        <w:tc>
          <w:tcPr>
            <w:tcW w:w="3718" w:type="dxa"/>
            <w:gridSpan w:val="2"/>
            <w:tcBorders>
              <w:top w:val="nil"/>
              <w:left w:val="nil"/>
              <w:bottom w:val="nil"/>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Módulo 4 - Encargos Sociais e Trabalhistas</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5297" w:type="dxa"/>
            <w:gridSpan w:val="4"/>
            <w:tcBorders>
              <w:top w:val="single" w:sz="4" w:space="0" w:color="auto"/>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Subtotal (A + B + C + D):</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1579" w:type="dxa"/>
            <w:gridSpan w:val="2"/>
            <w:tcBorders>
              <w:top w:val="nil"/>
              <w:left w:val="single" w:sz="4" w:space="0" w:color="auto"/>
              <w:bottom w:val="nil"/>
              <w:right w:val="single" w:sz="4" w:space="0" w:color="auto"/>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E</w:t>
            </w:r>
          </w:p>
        </w:tc>
        <w:tc>
          <w:tcPr>
            <w:tcW w:w="3718" w:type="dxa"/>
            <w:gridSpan w:val="2"/>
            <w:tcBorders>
              <w:top w:val="nil"/>
              <w:left w:val="nil"/>
              <w:bottom w:val="nil"/>
              <w:right w:val="single" w:sz="4" w:space="0" w:color="auto"/>
            </w:tcBorders>
            <w:vAlign w:val="center"/>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Módulo 5 - Custos Indiretos, Tributos e Lucro</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both"/>
              <w:rPr>
                <w:rFonts w:ascii="Calibri" w:hAnsi="Calibri" w:cs="Calibri"/>
                <w:color w:val="000000"/>
                <w:sz w:val="24"/>
              </w:rPr>
            </w:pPr>
            <w:r w:rsidRPr="00601F54">
              <w:rPr>
                <w:rFonts w:ascii="Calibri" w:hAnsi="Calibri" w:cs="Calibri"/>
                <w:color w:val="000000"/>
                <w:sz w:val="24"/>
              </w:rPr>
              <w:t> </w:t>
            </w:r>
          </w:p>
        </w:tc>
      </w:tr>
      <w:tr w:rsidR="0066577D" w:rsidRPr="00601F54" w:rsidTr="00F52B97">
        <w:trPr>
          <w:gridBefore w:val="1"/>
          <w:gridAfter w:val="1"/>
          <w:wBefore w:w="141" w:type="dxa"/>
          <w:wAfter w:w="1025" w:type="dxa"/>
          <w:trHeight w:val="5"/>
        </w:trPr>
        <w:tc>
          <w:tcPr>
            <w:tcW w:w="5297" w:type="dxa"/>
            <w:gridSpan w:val="4"/>
            <w:tcBorders>
              <w:top w:val="nil"/>
              <w:left w:val="single" w:sz="4" w:space="0" w:color="auto"/>
              <w:bottom w:val="single" w:sz="4" w:space="0" w:color="auto"/>
              <w:right w:val="single" w:sz="4" w:space="0" w:color="auto"/>
            </w:tcBorders>
            <w:vAlign w:val="center"/>
          </w:tcPr>
          <w:p w:rsidR="0066577D" w:rsidRPr="00601F54" w:rsidRDefault="0066577D" w:rsidP="00F52B97">
            <w:pPr>
              <w:ind w:left="142"/>
              <w:jc w:val="center"/>
              <w:rPr>
                <w:rFonts w:ascii="Calibri" w:hAnsi="Calibri" w:cs="Calibri"/>
                <w:b/>
                <w:bCs/>
                <w:color w:val="000000"/>
                <w:sz w:val="24"/>
              </w:rPr>
            </w:pPr>
            <w:r w:rsidRPr="00601F54">
              <w:rPr>
                <w:rFonts w:ascii="Calibri" w:hAnsi="Calibri" w:cs="Calibri"/>
                <w:b/>
                <w:bCs/>
                <w:color w:val="000000"/>
                <w:sz w:val="24"/>
              </w:rPr>
              <w:t>Valor total por empregado:</w:t>
            </w:r>
          </w:p>
        </w:tc>
        <w:tc>
          <w:tcPr>
            <w:tcW w:w="1162" w:type="dxa"/>
            <w:gridSpan w:val="2"/>
            <w:tcBorders>
              <w:top w:val="single" w:sz="4" w:space="0" w:color="auto"/>
              <w:left w:val="nil"/>
              <w:bottom w:val="single" w:sz="4" w:space="0" w:color="auto"/>
              <w:right w:val="single" w:sz="4" w:space="0" w:color="000000"/>
            </w:tcBorders>
            <w:vAlign w:val="center"/>
          </w:tcPr>
          <w:p w:rsidR="0066577D" w:rsidRPr="00601F54" w:rsidRDefault="0066577D" w:rsidP="00F52B97">
            <w:pPr>
              <w:ind w:left="142"/>
              <w:jc w:val="center"/>
              <w:rPr>
                <w:rFonts w:ascii="Calibri" w:hAnsi="Calibri" w:cs="Calibri"/>
                <w:color w:val="000000"/>
                <w:sz w:val="24"/>
              </w:rPr>
            </w:pPr>
            <w:r w:rsidRPr="00601F54">
              <w:rPr>
                <w:rFonts w:ascii="Calibri" w:hAnsi="Calibri" w:cs="Calibri"/>
                <w:color w:val="000000"/>
                <w:sz w:val="24"/>
              </w:rPr>
              <w:t> </w:t>
            </w:r>
          </w:p>
        </w:tc>
      </w:tr>
    </w:tbl>
    <w:p w:rsidR="0066577D" w:rsidRPr="00601F54" w:rsidRDefault="0066577D" w:rsidP="00273686">
      <w:pPr>
        <w:spacing w:after="200" w:line="276" w:lineRule="auto"/>
        <w:ind w:left="142"/>
        <w:rPr>
          <w:rFonts w:ascii="Calibri" w:hAnsi="Calibri" w:cs="Calibri"/>
          <w:sz w:val="24"/>
          <w:lang w:eastAsia="en-US"/>
        </w:rPr>
      </w:pPr>
    </w:p>
    <w:p w:rsidR="0066577D" w:rsidRPr="00601F54" w:rsidRDefault="0066577D" w:rsidP="00273686">
      <w:pPr>
        <w:spacing w:after="200" w:line="276" w:lineRule="auto"/>
        <w:ind w:left="142"/>
        <w:jc w:val="center"/>
        <w:rPr>
          <w:rFonts w:ascii="Calibri" w:hAnsi="Calibri" w:cs="Calibri"/>
          <w:b/>
          <w:sz w:val="24"/>
          <w:lang w:eastAsia="en-US"/>
        </w:rPr>
      </w:pPr>
      <w:r w:rsidRPr="00601F54">
        <w:rPr>
          <w:rFonts w:ascii="Calibri" w:hAnsi="Calibri" w:cs="Calibri"/>
          <w:b/>
          <w:sz w:val="24"/>
          <w:lang w:eastAsia="en-US"/>
        </w:rPr>
        <w:t>Anexo III - B</w:t>
      </w:r>
    </w:p>
    <w:p w:rsidR="0066577D" w:rsidRPr="00601F54" w:rsidRDefault="0066577D" w:rsidP="00273686">
      <w:pPr>
        <w:spacing w:after="200" w:line="276" w:lineRule="auto"/>
        <w:ind w:left="142"/>
        <w:rPr>
          <w:rFonts w:ascii="Calibri" w:hAnsi="Calibri" w:cs="Calibri"/>
          <w:b/>
          <w:sz w:val="24"/>
          <w:lang w:eastAsia="en-US"/>
        </w:rPr>
      </w:pPr>
      <w:r w:rsidRPr="00601F54">
        <w:rPr>
          <w:rFonts w:ascii="Calibri" w:hAnsi="Calibri" w:cs="Calibri"/>
          <w:b/>
          <w:sz w:val="24"/>
          <w:lang w:eastAsia="en-US"/>
        </w:rPr>
        <w:t>QUADRO DEMONSTRATIVO – VALOR GLOBAL DA PROPOSTA</w:t>
      </w:r>
    </w:p>
    <w:tbl>
      <w:tblPr>
        <w:tblW w:w="7513" w:type="dxa"/>
        <w:tblInd w:w="637" w:type="dxa"/>
        <w:tblCellMar>
          <w:left w:w="70" w:type="dxa"/>
          <w:right w:w="70" w:type="dxa"/>
        </w:tblCellMar>
        <w:tblLook w:val="00A0"/>
      </w:tblPr>
      <w:tblGrid>
        <w:gridCol w:w="567"/>
        <w:gridCol w:w="5670"/>
        <w:gridCol w:w="1276"/>
      </w:tblGrid>
      <w:tr w:rsidR="0066577D" w:rsidRPr="00601F54" w:rsidTr="00F52B97">
        <w:trPr>
          <w:trHeight w:val="302"/>
        </w:trPr>
        <w:tc>
          <w:tcPr>
            <w:tcW w:w="567" w:type="dxa"/>
            <w:tcBorders>
              <w:top w:val="single" w:sz="4" w:space="0" w:color="auto"/>
              <w:left w:val="single" w:sz="4" w:space="0" w:color="auto"/>
              <w:bottom w:val="single" w:sz="4" w:space="0" w:color="auto"/>
              <w:right w:val="single" w:sz="4" w:space="0" w:color="auto"/>
            </w:tcBorders>
            <w:noWrap/>
            <w:vAlign w:val="bottom"/>
          </w:tcPr>
          <w:p w:rsidR="0066577D" w:rsidRPr="00601F54" w:rsidRDefault="0066577D" w:rsidP="00F52B97">
            <w:pPr>
              <w:ind w:left="142"/>
              <w:rPr>
                <w:rFonts w:ascii="Calibri" w:hAnsi="Calibri" w:cs="Calibri"/>
                <w:b/>
                <w:color w:val="000000"/>
                <w:sz w:val="24"/>
              </w:rPr>
            </w:pPr>
          </w:p>
        </w:tc>
        <w:tc>
          <w:tcPr>
            <w:tcW w:w="5670" w:type="dxa"/>
            <w:tcBorders>
              <w:top w:val="single" w:sz="4" w:space="0" w:color="auto"/>
              <w:left w:val="nil"/>
              <w:bottom w:val="single" w:sz="4" w:space="0" w:color="auto"/>
              <w:right w:val="single" w:sz="4" w:space="0" w:color="auto"/>
            </w:tcBorders>
            <w:noWrap/>
            <w:vAlign w:val="center"/>
          </w:tcPr>
          <w:p w:rsidR="0066577D" w:rsidRPr="00601F54" w:rsidRDefault="0066577D" w:rsidP="00F52B97">
            <w:pPr>
              <w:ind w:left="142"/>
              <w:jc w:val="center"/>
              <w:rPr>
                <w:rFonts w:ascii="Calibri" w:hAnsi="Calibri" w:cs="Calibri"/>
                <w:b/>
                <w:color w:val="000000"/>
                <w:sz w:val="24"/>
              </w:rPr>
            </w:pPr>
            <w:r w:rsidRPr="00601F54">
              <w:rPr>
                <w:rFonts w:ascii="Calibri" w:hAnsi="Calibri" w:cs="Calibri"/>
                <w:b/>
                <w:color w:val="000000"/>
                <w:sz w:val="24"/>
              </w:rPr>
              <w:t>Descrição</w:t>
            </w:r>
          </w:p>
        </w:tc>
        <w:tc>
          <w:tcPr>
            <w:tcW w:w="1276" w:type="dxa"/>
            <w:tcBorders>
              <w:top w:val="single" w:sz="4" w:space="0" w:color="auto"/>
              <w:left w:val="nil"/>
              <w:bottom w:val="single" w:sz="4" w:space="0" w:color="auto"/>
              <w:right w:val="single" w:sz="4" w:space="0" w:color="auto"/>
            </w:tcBorders>
            <w:noWrap/>
            <w:vAlign w:val="center"/>
          </w:tcPr>
          <w:p w:rsidR="0066577D" w:rsidRPr="00601F54" w:rsidRDefault="0066577D" w:rsidP="00F52B97">
            <w:pPr>
              <w:pStyle w:val="Default"/>
              <w:ind w:left="142"/>
              <w:jc w:val="center"/>
              <w:rPr>
                <w:rFonts w:ascii="Calibri" w:hAnsi="Calibri" w:cs="Calibri"/>
                <w:sz w:val="32"/>
              </w:rPr>
            </w:pPr>
            <w:r w:rsidRPr="00601F54">
              <w:rPr>
                <w:rFonts w:ascii="Calibri" w:hAnsi="Calibri" w:cs="Calibri"/>
                <w:b/>
                <w:bCs/>
                <w:sz w:val="32"/>
              </w:rPr>
              <w:t>Valor (R$)</w:t>
            </w:r>
          </w:p>
          <w:p w:rsidR="0066577D" w:rsidRPr="00601F54" w:rsidRDefault="0066577D" w:rsidP="00F52B97">
            <w:pPr>
              <w:ind w:left="142"/>
              <w:jc w:val="center"/>
              <w:rPr>
                <w:rFonts w:ascii="Calibri" w:hAnsi="Calibri" w:cs="Calibri"/>
                <w:b/>
                <w:color w:val="000000"/>
                <w:sz w:val="24"/>
              </w:rPr>
            </w:pPr>
          </w:p>
        </w:tc>
      </w:tr>
      <w:tr w:rsidR="0066577D" w:rsidRPr="00601F54" w:rsidTr="00F52B97">
        <w:trPr>
          <w:trHeight w:val="302"/>
        </w:trPr>
        <w:tc>
          <w:tcPr>
            <w:tcW w:w="567" w:type="dxa"/>
            <w:tcBorders>
              <w:top w:val="nil"/>
              <w:left w:val="single" w:sz="4" w:space="0" w:color="auto"/>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A</w:t>
            </w:r>
          </w:p>
        </w:tc>
        <w:tc>
          <w:tcPr>
            <w:tcW w:w="5670" w:type="dxa"/>
            <w:tcBorders>
              <w:top w:val="nil"/>
              <w:left w:val="nil"/>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Valor proposto por unidade de medida *</w:t>
            </w:r>
          </w:p>
        </w:tc>
        <w:tc>
          <w:tcPr>
            <w:tcW w:w="1276" w:type="dxa"/>
            <w:tcBorders>
              <w:top w:val="nil"/>
              <w:left w:val="nil"/>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r>
      <w:tr w:rsidR="0066577D" w:rsidRPr="00601F54" w:rsidTr="00F52B97">
        <w:trPr>
          <w:trHeight w:val="302"/>
        </w:trPr>
        <w:tc>
          <w:tcPr>
            <w:tcW w:w="567" w:type="dxa"/>
            <w:tcBorders>
              <w:top w:val="nil"/>
              <w:left w:val="single" w:sz="4" w:space="0" w:color="auto"/>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B</w:t>
            </w:r>
          </w:p>
        </w:tc>
        <w:tc>
          <w:tcPr>
            <w:tcW w:w="5670" w:type="dxa"/>
            <w:tcBorders>
              <w:top w:val="nil"/>
              <w:left w:val="nil"/>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Valor mensal do serviço</w:t>
            </w:r>
          </w:p>
        </w:tc>
        <w:tc>
          <w:tcPr>
            <w:tcW w:w="1276" w:type="dxa"/>
            <w:tcBorders>
              <w:top w:val="nil"/>
              <w:left w:val="nil"/>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r>
      <w:tr w:rsidR="0066577D" w:rsidRPr="00601F54" w:rsidTr="00F52B97">
        <w:trPr>
          <w:trHeight w:val="488"/>
        </w:trPr>
        <w:tc>
          <w:tcPr>
            <w:tcW w:w="567" w:type="dxa"/>
            <w:tcBorders>
              <w:top w:val="nil"/>
              <w:left w:val="single" w:sz="4" w:space="0" w:color="auto"/>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C</w:t>
            </w:r>
          </w:p>
        </w:tc>
        <w:tc>
          <w:tcPr>
            <w:tcW w:w="5670" w:type="dxa"/>
            <w:tcBorders>
              <w:top w:val="nil"/>
              <w:left w:val="nil"/>
              <w:bottom w:val="single" w:sz="4" w:space="0" w:color="auto"/>
              <w:right w:val="single" w:sz="4" w:space="0" w:color="auto"/>
            </w:tcBorders>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Valor global da proposta (valor mensal do serviço multiplicado pelo número de meses do contrato).</w:t>
            </w:r>
          </w:p>
        </w:tc>
        <w:tc>
          <w:tcPr>
            <w:tcW w:w="1276" w:type="dxa"/>
            <w:tcBorders>
              <w:top w:val="nil"/>
              <w:left w:val="nil"/>
              <w:bottom w:val="single" w:sz="4" w:space="0" w:color="auto"/>
              <w:right w:val="single" w:sz="4" w:space="0" w:color="auto"/>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 </w:t>
            </w:r>
          </w:p>
        </w:tc>
      </w:tr>
      <w:tr w:rsidR="0066577D" w:rsidRPr="00601F54" w:rsidTr="00F52B97">
        <w:trPr>
          <w:trHeight w:val="302"/>
        </w:trPr>
        <w:tc>
          <w:tcPr>
            <w:tcW w:w="7513" w:type="dxa"/>
            <w:gridSpan w:val="3"/>
            <w:tcBorders>
              <w:top w:val="nil"/>
              <w:left w:val="nil"/>
              <w:bottom w:val="nil"/>
              <w:right w:val="nil"/>
            </w:tcBorders>
            <w:noWrap/>
            <w:vAlign w:val="bottom"/>
          </w:tcPr>
          <w:p w:rsidR="0066577D" w:rsidRPr="00601F54" w:rsidRDefault="0066577D" w:rsidP="00F52B97">
            <w:pPr>
              <w:ind w:left="142"/>
              <w:rPr>
                <w:rFonts w:ascii="Calibri" w:hAnsi="Calibri" w:cs="Calibri"/>
                <w:color w:val="000000"/>
                <w:sz w:val="24"/>
              </w:rPr>
            </w:pPr>
            <w:r w:rsidRPr="00601F54">
              <w:rPr>
                <w:rFonts w:ascii="Calibri" w:hAnsi="Calibri" w:cs="Calibri"/>
                <w:color w:val="000000"/>
                <w:sz w:val="24"/>
              </w:rPr>
              <w:t>Nota: Informar o valor da unidade de medida por tipo de serviço.</w:t>
            </w:r>
          </w:p>
        </w:tc>
      </w:tr>
    </w:tbl>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142"/>
        <w:jc w:val="center"/>
        <w:rPr>
          <w:rFonts w:ascii="Calibri" w:hAnsi="Calibri" w:cs="Calibri"/>
          <w:sz w:val="24"/>
        </w:rPr>
      </w:pPr>
    </w:p>
    <w:p w:rsidR="0066577D" w:rsidRPr="00601F54" w:rsidRDefault="0066577D" w:rsidP="00273686">
      <w:pPr>
        <w:ind w:left="360"/>
        <w:jc w:val="center"/>
        <w:rPr>
          <w:rFonts w:ascii="Calibri" w:hAnsi="Calibri" w:cs="Calibri"/>
          <w:sz w:val="32"/>
          <w:szCs w:val="20"/>
        </w:rPr>
      </w:pPr>
    </w:p>
    <w:p w:rsidR="0066577D" w:rsidRDefault="0066577D" w:rsidP="00781FBA">
      <w:pPr>
        <w:jc w:val="center"/>
        <w:rPr>
          <w:rFonts w:cs="Arial"/>
          <w:b/>
          <w:bCs/>
          <w:iCs/>
          <w:color w:val="000000"/>
          <w:szCs w:val="20"/>
        </w:rPr>
      </w:pPr>
    </w:p>
    <w:p w:rsidR="0066577D" w:rsidRDefault="0066577D" w:rsidP="00781FBA">
      <w:pPr>
        <w:jc w:val="center"/>
        <w:rPr>
          <w:rFonts w:cs="Arial"/>
          <w:b/>
          <w:bCs/>
          <w:iCs/>
          <w:color w:val="000000"/>
          <w:szCs w:val="20"/>
        </w:rPr>
      </w:pPr>
    </w:p>
    <w:p w:rsidR="0066577D" w:rsidRDefault="0066577D" w:rsidP="00781FBA">
      <w:pPr>
        <w:jc w:val="center"/>
        <w:rPr>
          <w:rFonts w:cs="Arial"/>
          <w:b/>
          <w:bCs/>
          <w:iCs/>
          <w:color w:val="000000"/>
          <w:szCs w:val="20"/>
        </w:rPr>
      </w:pPr>
    </w:p>
    <w:p w:rsidR="0066577D" w:rsidRDefault="0066577D" w:rsidP="00781FBA">
      <w:pPr>
        <w:jc w:val="center"/>
        <w:rPr>
          <w:rFonts w:cs="Arial"/>
          <w:b/>
          <w:bCs/>
          <w:iCs/>
          <w:color w:val="000000"/>
          <w:szCs w:val="20"/>
        </w:rPr>
      </w:pPr>
    </w:p>
    <w:p w:rsidR="0066577D" w:rsidRDefault="0066577D" w:rsidP="00781FBA">
      <w:pPr>
        <w:jc w:val="center"/>
        <w:rPr>
          <w:rFonts w:cs="Arial"/>
          <w:b/>
          <w:bCs/>
          <w:iCs/>
          <w:color w:val="000000"/>
          <w:szCs w:val="20"/>
        </w:rPr>
      </w:pPr>
    </w:p>
    <w:p w:rsidR="0066577D" w:rsidRPr="00664AB8" w:rsidRDefault="0066577D" w:rsidP="00781FBA">
      <w:pPr>
        <w:tabs>
          <w:tab w:val="left" w:pos="284"/>
        </w:tabs>
        <w:spacing w:before="240" w:after="120" w:line="276" w:lineRule="auto"/>
        <w:ind w:right="-15"/>
        <w:jc w:val="center"/>
        <w:rPr>
          <w:rFonts w:cs="Arial"/>
          <w:b/>
          <w:bCs/>
          <w:sz w:val="22"/>
          <w:szCs w:val="22"/>
        </w:rPr>
      </w:pPr>
      <w:r w:rsidRPr="00586B66">
        <w:rPr>
          <w:rFonts w:cs="Arial"/>
          <w:noProof/>
          <w:sz w:val="22"/>
          <w:szCs w:val="22"/>
        </w:rPr>
        <w:pict>
          <v:shape id="Imagem 1" o:spid="_x0000_i1026" type="#_x0000_t75" style="width:37.5pt;height:42pt;visibility:visible" filled="t">
            <v:fill recolor="t" type="frame"/>
            <v:imagedata r:id="rId7" o:title=""/>
          </v:shape>
        </w:pict>
      </w:r>
    </w:p>
    <w:p w:rsidR="0066577D" w:rsidRPr="00664AB8" w:rsidRDefault="0066577D" w:rsidP="00781FBA">
      <w:pPr>
        <w:jc w:val="center"/>
        <w:rPr>
          <w:rFonts w:cs="Arial"/>
          <w:b/>
          <w:noProof/>
          <w:sz w:val="22"/>
          <w:szCs w:val="22"/>
        </w:rPr>
      </w:pPr>
      <w:r w:rsidRPr="00664AB8">
        <w:rPr>
          <w:rFonts w:cs="Arial"/>
          <w:b/>
          <w:noProof/>
          <w:sz w:val="22"/>
          <w:szCs w:val="22"/>
        </w:rPr>
        <w:t>MINISTÉRIO DA CIÊNCIA, TECNOLOGIA E INOVAÇÃO - MCTI</w:t>
      </w:r>
    </w:p>
    <w:p w:rsidR="0066577D" w:rsidRPr="00664AB8" w:rsidRDefault="0066577D" w:rsidP="00781FBA">
      <w:pPr>
        <w:tabs>
          <w:tab w:val="left" w:pos="1737"/>
        </w:tabs>
        <w:jc w:val="center"/>
        <w:rPr>
          <w:rFonts w:cs="Arial"/>
          <w:b/>
          <w:caps/>
          <w:noProof/>
          <w:sz w:val="22"/>
          <w:szCs w:val="22"/>
        </w:rPr>
      </w:pPr>
      <w:r w:rsidRPr="00664AB8">
        <w:rPr>
          <w:rFonts w:cs="Arial"/>
          <w:b/>
          <w:caps/>
          <w:noProof/>
          <w:sz w:val="22"/>
          <w:szCs w:val="22"/>
        </w:rPr>
        <w:t>INSTITUTO BRASILEIRO DE INFORMAÇÃO EM CIÊNCIA E TECNOLOGIA - ibict</w:t>
      </w:r>
    </w:p>
    <w:p w:rsidR="0066577D" w:rsidRPr="00664AB8" w:rsidRDefault="0066577D" w:rsidP="00781FBA">
      <w:pPr>
        <w:ind w:right="-15"/>
        <w:jc w:val="center"/>
        <w:rPr>
          <w:rFonts w:cs="Arial"/>
          <w:b/>
          <w:bCs/>
          <w:sz w:val="22"/>
          <w:szCs w:val="22"/>
        </w:rPr>
      </w:pPr>
      <w:r w:rsidRPr="00664AB8">
        <w:rPr>
          <w:rFonts w:cs="Arial"/>
          <w:b/>
          <w:caps/>
          <w:noProof/>
          <w:sz w:val="22"/>
          <w:szCs w:val="22"/>
        </w:rPr>
        <w:t>Coordenação DE ADMINISTRAÇÃO</w:t>
      </w:r>
    </w:p>
    <w:p w:rsidR="0066577D" w:rsidRPr="00664AB8" w:rsidRDefault="0066577D" w:rsidP="00781FBA">
      <w:pPr>
        <w:spacing w:before="240" w:after="120" w:line="360" w:lineRule="auto"/>
        <w:ind w:right="-15"/>
        <w:jc w:val="center"/>
        <w:rPr>
          <w:rFonts w:cs="Arial"/>
          <w:b/>
          <w:szCs w:val="20"/>
        </w:rPr>
      </w:pPr>
      <w:r w:rsidRPr="00664AB8">
        <w:rPr>
          <w:rFonts w:cs="Arial"/>
          <w:b/>
          <w:szCs w:val="20"/>
        </w:rPr>
        <w:t>ANEXO II</w:t>
      </w:r>
      <w:r>
        <w:rPr>
          <w:rFonts w:cs="Arial"/>
          <w:b/>
          <w:szCs w:val="20"/>
        </w:rPr>
        <w:t xml:space="preserve"> - </w:t>
      </w:r>
      <w:r w:rsidRPr="00F33458">
        <w:rPr>
          <w:rFonts w:cs="Arial"/>
          <w:b/>
          <w:bCs/>
          <w:szCs w:val="20"/>
        </w:rPr>
        <w:t>do EDITAL</w:t>
      </w:r>
    </w:p>
    <w:p w:rsidR="0066577D" w:rsidRPr="00664AB8" w:rsidRDefault="0066577D" w:rsidP="00781FBA">
      <w:pPr>
        <w:spacing w:after="120" w:line="360" w:lineRule="auto"/>
        <w:ind w:right="-15"/>
        <w:jc w:val="center"/>
        <w:rPr>
          <w:rFonts w:cs="Arial"/>
          <w:b/>
          <w:szCs w:val="20"/>
        </w:rPr>
      </w:pPr>
      <w:r w:rsidRPr="00664AB8">
        <w:rPr>
          <w:rFonts w:cs="Arial"/>
          <w:b/>
          <w:szCs w:val="20"/>
        </w:rPr>
        <w:t xml:space="preserve">TERMO DE CONTRATO DE PRESTAÇÃO DE </w:t>
      </w:r>
      <w:r w:rsidRPr="00664AB8">
        <w:rPr>
          <w:rFonts w:cs="Arial"/>
          <w:b/>
          <w:bCs/>
          <w:iCs/>
          <w:szCs w:val="20"/>
        </w:rPr>
        <w:t>SERVIÇO COM DISPONIBILIZAÇÃO DE MÃO DE OBRA EM REGIME DE DEDICAÇÃO EXCLUSIVA</w:t>
      </w:r>
    </w:p>
    <w:p w:rsidR="0066577D" w:rsidRPr="00664AB8" w:rsidRDefault="0066577D" w:rsidP="00781FBA">
      <w:pPr>
        <w:spacing w:after="120" w:line="360" w:lineRule="auto"/>
        <w:ind w:right="-15"/>
        <w:jc w:val="center"/>
        <w:rPr>
          <w:rFonts w:cs="Arial"/>
          <w:b/>
          <w:szCs w:val="20"/>
        </w:rPr>
      </w:pPr>
    </w:p>
    <w:p w:rsidR="0066577D" w:rsidRPr="00664AB8" w:rsidRDefault="0066577D" w:rsidP="00781FBA">
      <w:pPr>
        <w:spacing w:after="120" w:line="360" w:lineRule="auto"/>
        <w:ind w:right="-15"/>
        <w:jc w:val="center"/>
        <w:rPr>
          <w:rFonts w:cs="Arial"/>
          <w:b/>
          <w:szCs w:val="20"/>
        </w:rPr>
      </w:pPr>
    </w:p>
    <w:p w:rsidR="0066577D" w:rsidRPr="00664AB8" w:rsidRDefault="0066577D" w:rsidP="00781FBA">
      <w:pPr>
        <w:spacing w:after="120" w:line="360" w:lineRule="auto"/>
        <w:ind w:left="4253" w:right="-15"/>
        <w:jc w:val="both"/>
        <w:rPr>
          <w:rFonts w:cs="Arial"/>
          <w:b/>
          <w:szCs w:val="20"/>
        </w:rPr>
      </w:pPr>
      <w:r w:rsidRPr="00664AB8">
        <w:rPr>
          <w:rFonts w:cs="Arial"/>
          <w:b/>
          <w:szCs w:val="20"/>
        </w:rPr>
        <w:t xml:space="preserve">TERMO DE CONTRATO DE PRESTAÇÃO DE SERVIÇOS  Nº ......../...., QUE FAZEM ENTRE SI A UNIÃO, POR INTERMÉDIO DO INSTITUTO BRASILEIRO DE INFORMAÇÃO EM CIÊNCIA E TECNOLOGIA – IBICT E A EMPRESA .............................................................  </w:t>
      </w:r>
    </w:p>
    <w:p w:rsidR="0066577D" w:rsidRPr="00664AB8" w:rsidRDefault="0066577D" w:rsidP="00781FBA">
      <w:pPr>
        <w:spacing w:after="120" w:line="360" w:lineRule="auto"/>
        <w:ind w:right="-15"/>
        <w:jc w:val="both"/>
        <w:rPr>
          <w:rFonts w:cs="Arial"/>
          <w:b/>
          <w:szCs w:val="20"/>
        </w:rPr>
      </w:pPr>
    </w:p>
    <w:p w:rsidR="0066577D" w:rsidRPr="00664AB8" w:rsidRDefault="0066577D" w:rsidP="00781FBA">
      <w:pPr>
        <w:spacing w:before="120" w:after="120" w:line="276" w:lineRule="auto"/>
        <w:jc w:val="both"/>
        <w:rPr>
          <w:rFonts w:cs="Arial"/>
          <w:szCs w:val="20"/>
        </w:rPr>
      </w:pPr>
      <w:r w:rsidRPr="00664AB8">
        <w:rPr>
          <w:rFonts w:cs="Arial"/>
          <w:sz w:val="22"/>
          <w:szCs w:val="22"/>
        </w:rPr>
        <w:t xml:space="preserve">A União, por intermédio do </w:t>
      </w:r>
      <w:r w:rsidRPr="00664AB8">
        <w:rPr>
          <w:rFonts w:cs="Arial"/>
          <w:b/>
          <w:sz w:val="22"/>
          <w:szCs w:val="22"/>
        </w:rPr>
        <w:t>INSTITUTO BRASILEIRO DE INFORMAÇÃO EM CIÊNCIA E TECNOLOGIA – IBICT</w:t>
      </w:r>
      <w:r w:rsidRPr="00664AB8">
        <w:rPr>
          <w:rFonts w:cs="Arial"/>
          <w:sz w:val="22"/>
          <w:szCs w:val="22"/>
        </w:rPr>
        <w:t xml:space="preserve">, com sede no SAUS, Quadra 05, Bloco H, Lote 06, na cidade de Brasília/DF, inscrito(a) no CNPJ sob o nº 04.082.993/0001-49, neste ato representada pela Diretora, </w:t>
      </w:r>
      <w:r w:rsidRPr="00664AB8">
        <w:rPr>
          <w:rFonts w:cs="Arial"/>
          <w:b/>
          <w:sz w:val="22"/>
          <w:szCs w:val="22"/>
        </w:rPr>
        <w:t>CECÍLIA LEITE OLIVEIRA</w:t>
      </w:r>
      <w:r w:rsidRPr="00664AB8">
        <w:rPr>
          <w:rFonts w:cs="Arial"/>
          <w:sz w:val="22"/>
          <w:szCs w:val="22"/>
        </w:rPr>
        <w:t>, nomeada pela  Portaria 845, de 06 de novembro de 2013, publicada no</w:t>
      </w:r>
      <w:r w:rsidRPr="00664AB8">
        <w:rPr>
          <w:rFonts w:cs="Arial"/>
          <w:i/>
          <w:sz w:val="22"/>
          <w:szCs w:val="22"/>
        </w:rPr>
        <w:t xml:space="preserve"> </w:t>
      </w:r>
      <w:r w:rsidRPr="00664AB8">
        <w:rPr>
          <w:rFonts w:cs="Arial"/>
          <w:iCs/>
          <w:sz w:val="22"/>
          <w:szCs w:val="22"/>
        </w:rPr>
        <w:t>DOU</w:t>
      </w:r>
      <w:r w:rsidRPr="00664AB8">
        <w:rPr>
          <w:rFonts w:cs="Arial"/>
          <w:sz w:val="22"/>
          <w:szCs w:val="22"/>
        </w:rPr>
        <w:t xml:space="preserve"> de 07 de novembro de 2013, inscrito(a) no CPF nº 339.327.861-49, portadora da Carteira de Identidade nº 275.305 SSP/DF</w:t>
      </w:r>
      <w:r w:rsidRPr="00664AB8">
        <w:rPr>
          <w:rFonts w:cs="Arial"/>
          <w:szCs w:val="20"/>
        </w:rPr>
        <w:t>, doravante denominada CONTRATANTE, e o(a) .............................. inscrito(a) no CNPJ/MF sob o nº ............................, sediado(a) na ..................................., em ............................. doravante designada CONTRATADA, neste ato representada pelo(a) Sr.(a) ....................., portador(a) da Carteira de Identidade nº ................., expedida pela (o) .................., e CPF nº ........................., tendo em vista o que consta no Processo nº 01210.000026/2017-00 e em observância às disposições da Lei nº 8.666, de 21 de junho de 1993, da Lei nº 10.520, de 17 de julho de 2002, do Decreto nº 2.271, de 7 de julho de 1997 e da Instrução Normativa SLTI/MPOG nº 2, de 30 de abril de 2008 e suas alterações, resolvem celebrar o presente Termo de Contrato, decorrente do Pregão nº 01/2017, mediante as cláusulas e condições a seguir enunciadas.</w:t>
      </w:r>
    </w:p>
    <w:p w:rsidR="0066577D" w:rsidRPr="00664AB8" w:rsidRDefault="0066577D" w:rsidP="00781FBA">
      <w:pPr>
        <w:pStyle w:val="Nivel01Titulo"/>
        <w:numPr>
          <w:ilvl w:val="0"/>
          <w:numId w:val="15"/>
        </w:numPr>
        <w:rPr>
          <w:rFonts w:cs="Arial"/>
          <w:color w:val="auto"/>
        </w:rPr>
      </w:pPr>
      <w:r w:rsidRPr="00664AB8">
        <w:rPr>
          <w:rFonts w:cs="Arial"/>
          <w:color w:val="auto"/>
        </w:rPr>
        <w:t>CLÁUSULA PRIMEIRA – OBJETO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objeto do presente instrumento é a contratação de serviços de motorista para a condução da frota oficial do Instituto Brasileiro de Informação em Ciência e Tecnologia, que serão prestados nas condições estabelecidas no Termo de Referência, anexo do Edital.</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 xml:space="preserve"> Este Termo de Contrato vincula-se ao Edital do Pregão, identificado no preâmbulo e à proposta vencedora, independentemente de transcrição.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Objeto da contratação: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985"/>
        <w:gridCol w:w="1417"/>
        <w:gridCol w:w="1134"/>
        <w:gridCol w:w="993"/>
        <w:gridCol w:w="1275"/>
      </w:tblGrid>
      <w:tr w:rsidR="0066577D" w:rsidRPr="00664AB8" w:rsidTr="00CF0881">
        <w:tc>
          <w:tcPr>
            <w:tcW w:w="2268" w:type="dxa"/>
          </w:tcPr>
          <w:p w:rsidR="0066577D" w:rsidRPr="00664AB8" w:rsidRDefault="0066577D" w:rsidP="00CF0881">
            <w:pPr>
              <w:pStyle w:val="TtulodaTabela"/>
              <w:suppressLineNumbers w:val="0"/>
              <w:spacing w:after="0"/>
              <w:rPr>
                <w:rFonts w:ascii="Arial" w:hAnsi="Arial" w:cs="Arial"/>
                <w:b w:val="0"/>
                <w:bCs w:val="0"/>
                <w:i w:val="0"/>
                <w:iCs w:val="0"/>
                <w:sz w:val="16"/>
                <w:szCs w:val="16"/>
              </w:rPr>
            </w:pPr>
            <w:r w:rsidRPr="00664AB8">
              <w:rPr>
                <w:rFonts w:ascii="Arial" w:hAnsi="Arial" w:cs="Arial"/>
                <w:b w:val="0"/>
                <w:bCs w:val="0"/>
                <w:i w:val="0"/>
                <w:iCs w:val="0"/>
                <w:sz w:val="16"/>
                <w:szCs w:val="16"/>
              </w:rPr>
              <w:t>ITEM (SERVIÇO)</w:t>
            </w:r>
          </w:p>
        </w:tc>
        <w:tc>
          <w:tcPr>
            <w:tcW w:w="1985" w:type="dxa"/>
          </w:tcPr>
          <w:p w:rsidR="0066577D" w:rsidRPr="00664AB8" w:rsidRDefault="0066577D" w:rsidP="00CF0881">
            <w:pPr>
              <w:pStyle w:val="TtulodaTabela"/>
              <w:suppressLineNumbers w:val="0"/>
              <w:spacing w:after="0"/>
              <w:rPr>
                <w:rFonts w:ascii="Arial" w:hAnsi="Arial" w:cs="Arial"/>
                <w:b w:val="0"/>
                <w:sz w:val="16"/>
                <w:szCs w:val="16"/>
              </w:rPr>
            </w:pPr>
            <w:r w:rsidRPr="00664AB8">
              <w:rPr>
                <w:rFonts w:ascii="Arial" w:hAnsi="Arial" w:cs="Arial"/>
                <w:b w:val="0"/>
                <w:bCs w:val="0"/>
                <w:i w:val="0"/>
                <w:iCs w:val="0"/>
                <w:sz w:val="16"/>
                <w:szCs w:val="16"/>
              </w:rPr>
              <w:t>LOCAL DE EXECUÇÃO</w:t>
            </w:r>
          </w:p>
        </w:tc>
        <w:tc>
          <w:tcPr>
            <w:tcW w:w="1417" w:type="dxa"/>
          </w:tcPr>
          <w:p w:rsidR="0066577D" w:rsidRPr="00664AB8" w:rsidRDefault="0066577D" w:rsidP="00CF0881">
            <w:pPr>
              <w:jc w:val="center"/>
              <w:rPr>
                <w:rFonts w:cs="Arial"/>
                <w:sz w:val="16"/>
                <w:szCs w:val="16"/>
              </w:rPr>
            </w:pPr>
            <w:r w:rsidRPr="00664AB8">
              <w:rPr>
                <w:rFonts w:cs="Arial"/>
                <w:sz w:val="16"/>
                <w:szCs w:val="16"/>
              </w:rPr>
              <w:t>QUANTIDADE/</w:t>
            </w:r>
          </w:p>
          <w:p w:rsidR="0066577D" w:rsidRPr="00664AB8" w:rsidRDefault="0066577D" w:rsidP="00CF0881">
            <w:pPr>
              <w:jc w:val="center"/>
              <w:rPr>
                <w:rFonts w:cs="Arial"/>
                <w:sz w:val="16"/>
                <w:szCs w:val="16"/>
              </w:rPr>
            </w:pPr>
            <w:r w:rsidRPr="00664AB8">
              <w:rPr>
                <w:rFonts w:cs="Arial"/>
                <w:sz w:val="16"/>
                <w:szCs w:val="16"/>
              </w:rPr>
              <w:t>POSTOS</w:t>
            </w:r>
          </w:p>
        </w:tc>
        <w:tc>
          <w:tcPr>
            <w:tcW w:w="1134" w:type="dxa"/>
          </w:tcPr>
          <w:p w:rsidR="0066577D" w:rsidRPr="00664AB8" w:rsidRDefault="0066577D" w:rsidP="00CF0881">
            <w:pPr>
              <w:jc w:val="center"/>
              <w:rPr>
                <w:rFonts w:cs="Arial"/>
                <w:sz w:val="16"/>
                <w:szCs w:val="16"/>
              </w:rPr>
            </w:pPr>
            <w:r w:rsidRPr="00664AB8">
              <w:rPr>
                <w:rFonts w:cs="Arial"/>
                <w:sz w:val="16"/>
                <w:szCs w:val="16"/>
              </w:rPr>
              <w:t>HORÁRIO/</w:t>
            </w:r>
          </w:p>
          <w:p w:rsidR="0066577D" w:rsidRPr="00664AB8" w:rsidRDefault="0066577D" w:rsidP="00CF0881">
            <w:pPr>
              <w:jc w:val="center"/>
              <w:rPr>
                <w:rFonts w:cs="Arial"/>
                <w:sz w:val="16"/>
                <w:szCs w:val="16"/>
              </w:rPr>
            </w:pPr>
            <w:r w:rsidRPr="00664AB8">
              <w:rPr>
                <w:rFonts w:cs="Arial"/>
                <w:sz w:val="16"/>
                <w:szCs w:val="16"/>
              </w:rPr>
              <w:t>PERÍODO</w:t>
            </w:r>
          </w:p>
        </w:tc>
        <w:tc>
          <w:tcPr>
            <w:tcW w:w="993" w:type="dxa"/>
          </w:tcPr>
          <w:p w:rsidR="0066577D" w:rsidRPr="00664AB8" w:rsidRDefault="0066577D" w:rsidP="00CF0881">
            <w:pPr>
              <w:jc w:val="center"/>
              <w:rPr>
                <w:rFonts w:cs="Arial"/>
                <w:sz w:val="16"/>
                <w:szCs w:val="16"/>
              </w:rPr>
            </w:pPr>
            <w:r w:rsidRPr="00664AB8">
              <w:rPr>
                <w:rFonts w:cs="Arial"/>
                <w:sz w:val="16"/>
                <w:szCs w:val="16"/>
              </w:rPr>
              <w:t>CARGA HORÁRIA</w:t>
            </w:r>
          </w:p>
        </w:tc>
        <w:tc>
          <w:tcPr>
            <w:tcW w:w="1275" w:type="dxa"/>
          </w:tcPr>
          <w:p w:rsidR="0066577D" w:rsidRPr="00664AB8" w:rsidRDefault="0066577D" w:rsidP="00CF0881">
            <w:pPr>
              <w:jc w:val="center"/>
              <w:rPr>
                <w:rFonts w:cs="Arial"/>
                <w:sz w:val="16"/>
                <w:szCs w:val="16"/>
              </w:rPr>
            </w:pPr>
            <w:r w:rsidRPr="00664AB8">
              <w:rPr>
                <w:rFonts w:cs="Arial"/>
                <w:sz w:val="16"/>
                <w:szCs w:val="16"/>
              </w:rPr>
              <w:t>VALORES</w:t>
            </w:r>
          </w:p>
        </w:tc>
      </w:tr>
      <w:tr w:rsidR="0066577D" w:rsidRPr="00664AB8" w:rsidTr="00CF0881">
        <w:tc>
          <w:tcPr>
            <w:tcW w:w="2268" w:type="dxa"/>
          </w:tcPr>
          <w:p w:rsidR="0066577D" w:rsidRPr="00664AB8" w:rsidRDefault="0066577D" w:rsidP="00CF0881">
            <w:pPr>
              <w:spacing w:after="120"/>
              <w:rPr>
                <w:rFonts w:cs="Arial"/>
                <w:szCs w:val="20"/>
              </w:rPr>
            </w:pPr>
            <w:r w:rsidRPr="00664AB8">
              <w:rPr>
                <w:rFonts w:cs="Arial"/>
                <w:szCs w:val="20"/>
              </w:rPr>
              <w:t>Motorista – CBO 7823</w:t>
            </w:r>
          </w:p>
        </w:tc>
        <w:tc>
          <w:tcPr>
            <w:tcW w:w="1985" w:type="dxa"/>
          </w:tcPr>
          <w:p w:rsidR="0066577D" w:rsidRPr="00664AB8" w:rsidRDefault="0066577D" w:rsidP="00CF0881">
            <w:pPr>
              <w:spacing w:after="120"/>
              <w:jc w:val="center"/>
              <w:rPr>
                <w:rFonts w:cs="Arial"/>
                <w:szCs w:val="20"/>
              </w:rPr>
            </w:pPr>
            <w:r w:rsidRPr="00664AB8">
              <w:rPr>
                <w:rFonts w:cs="Arial"/>
                <w:szCs w:val="20"/>
              </w:rPr>
              <w:t>IBICT</w:t>
            </w:r>
          </w:p>
        </w:tc>
        <w:tc>
          <w:tcPr>
            <w:tcW w:w="1417" w:type="dxa"/>
          </w:tcPr>
          <w:p w:rsidR="0066577D" w:rsidRPr="00664AB8" w:rsidRDefault="0066577D" w:rsidP="00CF0881">
            <w:pPr>
              <w:spacing w:after="120"/>
              <w:jc w:val="center"/>
              <w:rPr>
                <w:rFonts w:cs="Arial"/>
                <w:szCs w:val="20"/>
              </w:rPr>
            </w:pPr>
            <w:r w:rsidRPr="00664AB8">
              <w:rPr>
                <w:rFonts w:cs="Arial"/>
                <w:szCs w:val="20"/>
              </w:rPr>
              <w:t>03</w:t>
            </w:r>
          </w:p>
        </w:tc>
        <w:tc>
          <w:tcPr>
            <w:tcW w:w="1134" w:type="dxa"/>
          </w:tcPr>
          <w:p w:rsidR="0066577D" w:rsidRPr="00664AB8" w:rsidRDefault="0066577D" w:rsidP="00CF0881">
            <w:pPr>
              <w:spacing w:after="120"/>
              <w:jc w:val="center"/>
              <w:rPr>
                <w:rFonts w:cs="Arial"/>
                <w:szCs w:val="20"/>
              </w:rPr>
            </w:pPr>
            <w:r w:rsidRPr="00664AB8">
              <w:rPr>
                <w:rFonts w:cs="Arial"/>
                <w:szCs w:val="20"/>
              </w:rPr>
              <w:t>8h às 18h</w:t>
            </w:r>
          </w:p>
        </w:tc>
        <w:tc>
          <w:tcPr>
            <w:tcW w:w="993" w:type="dxa"/>
          </w:tcPr>
          <w:p w:rsidR="0066577D" w:rsidRPr="00664AB8" w:rsidRDefault="0066577D" w:rsidP="00CF0881">
            <w:pPr>
              <w:spacing w:after="120"/>
              <w:jc w:val="center"/>
              <w:rPr>
                <w:rFonts w:cs="Arial"/>
                <w:szCs w:val="20"/>
              </w:rPr>
            </w:pPr>
            <w:r w:rsidRPr="00664AB8">
              <w:rPr>
                <w:rFonts w:cs="Arial"/>
                <w:szCs w:val="20"/>
              </w:rPr>
              <w:t>8h</w:t>
            </w:r>
          </w:p>
        </w:tc>
        <w:tc>
          <w:tcPr>
            <w:tcW w:w="1275" w:type="dxa"/>
          </w:tcPr>
          <w:p w:rsidR="0066577D" w:rsidRPr="00664AB8" w:rsidRDefault="0066577D" w:rsidP="00CF0881">
            <w:pPr>
              <w:spacing w:after="120"/>
              <w:jc w:val="right"/>
              <w:rPr>
                <w:rFonts w:cs="Arial"/>
                <w:szCs w:val="20"/>
              </w:rPr>
            </w:pPr>
          </w:p>
        </w:tc>
      </w:tr>
    </w:tbl>
    <w:p w:rsidR="0066577D" w:rsidRPr="00664AB8" w:rsidRDefault="0066577D" w:rsidP="00781FBA">
      <w:pPr>
        <w:autoSpaceDE w:val="0"/>
        <w:spacing w:after="120" w:line="276" w:lineRule="auto"/>
        <w:jc w:val="both"/>
        <w:rPr>
          <w:rFonts w:cs="Arial"/>
          <w:szCs w:val="20"/>
        </w:rPr>
      </w:pPr>
    </w:p>
    <w:p w:rsidR="0066577D" w:rsidRPr="00664AB8" w:rsidRDefault="0066577D" w:rsidP="00781FBA">
      <w:pPr>
        <w:pStyle w:val="Nivel01Titulo"/>
        <w:numPr>
          <w:ilvl w:val="0"/>
          <w:numId w:val="15"/>
        </w:numPr>
        <w:rPr>
          <w:rFonts w:cs="Arial"/>
          <w:iCs/>
          <w:color w:val="auto"/>
        </w:rPr>
      </w:pPr>
      <w:r w:rsidRPr="00664AB8">
        <w:rPr>
          <w:rFonts w:cs="Arial"/>
          <w:color w:val="auto"/>
        </w:rPr>
        <w:t>CLÁUSULA SEGUNDA – VIGÊNCIA</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bCs/>
          <w:iCs/>
          <w:szCs w:val="20"/>
        </w:rPr>
        <w:t xml:space="preserve">O prazo de vigência deste Termo de Contrato é aquele fixado no Edital, com início na data de .........../......../........ e encerramento em .........../........./.........., </w:t>
      </w:r>
      <w:r w:rsidRPr="00664AB8">
        <w:rPr>
          <w:rFonts w:cs="Arial"/>
          <w:szCs w:val="20"/>
        </w:rPr>
        <w:t>podendo ser prorrogado por interesse das partes até o  limite de 60 (sessenta) meses, desde que haja autorização formal da autoridade competente e observados os seguintes requisitos:</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bCs/>
          <w:iCs/>
          <w:szCs w:val="20"/>
        </w:rPr>
        <w:t>Os serviços tenham sido prestados regularmente;</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bCs/>
          <w:iCs/>
          <w:szCs w:val="20"/>
        </w:rPr>
        <w:t>A Administração mantenha interesse na realização do serviço;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 xml:space="preserve"> O valor do contrato permaneça economicamente vantajoso para a Administração; e</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A contratada manifeste expressamente interesse na prorrogação.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A CONTRATADA não tem direito subjetivo à prorrogação contratual.</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prorrogação de contrato deverá ser promovida mediante a celebração de termo aditivo.</w:t>
      </w:r>
    </w:p>
    <w:p w:rsidR="0066577D" w:rsidRPr="00664AB8" w:rsidRDefault="0066577D" w:rsidP="00781FBA">
      <w:pPr>
        <w:pStyle w:val="Nivel01Titulo"/>
        <w:numPr>
          <w:ilvl w:val="0"/>
          <w:numId w:val="15"/>
        </w:numPr>
        <w:rPr>
          <w:rFonts w:cs="Arial"/>
          <w:color w:val="auto"/>
        </w:rPr>
      </w:pPr>
      <w:r w:rsidRPr="00664AB8">
        <w:rPr>
          <w:rFonts w:cs="Arial"/>
          <w:color w:val="auto"/>
        </w:rPr>
        <w:t>CLÁUSULA TERCEIRA – PREÇO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valor mensal da contratação é de R$ .......... (.....), perfazendo o valor total de R$ ....... (....).</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6577D" w:rsidRPr="00664AB8" w:rsidRDefault="0066577D" w:rsidP="00781FBA">
      <w:pPr>
        <w:pStyle w:val="Nivel01Titulo"/>
        <w:numPr>
          <w:ilvl w:val="0"/>
          <w:numId w:val="15"/>
        </w:numPr>
        <w:rPr>
          <w:rFonts w:cs="Arial"/>
          <w:color w:val="auto"/>
        </w:rPr>
      </w:pPr>
      <w:r w:rsidRPr="00664AB8">
        <w:rPr>
          <w:rFonts w:cs="Arial"/>
          <w:color w:val="auto"/>
        </w:rPr>
        <w:t>CLÁUSULA QUARTA – DOTAÇÃO ORÇAMENTÁRIA</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As despesas decorrentes desta contratação estão programadas em dotação orçamentária própria, prevista no orçamento da União, para o exercício de 2017, na classificação abaixo:</w:t>
      </w:r>
    </w:p>
    <w:p w:rsidR="0066577D" w:rsidRPr="00664AB8" w:rsidRDefault="0066577D" w:rsidP="00781FBA">
      <w:pPr>
        <w:spacing w:before="120" w:after="120" w:line="276" w:lineRule="auto"/>
        <w:ind w:left="1134"/>
        <w:jc w:val="both"/>
        <w:rPr>
          <w:rFonts w:cs="Arial"/>
          <w:szCs w:val="20"/>
        </w:rPr>
      </w:pPr>
      <w:r w:rsidRPr="00664AB8">
        <w:rPr>
          <w:rFonts w:cs="Arial"/>
          <w:szCs w:val="20"/>
        </w:rPr>
        <w:t xml:space="preserve">Gestão/Unidade:  </w:t>
      </w:r>
    </w:p>
    <w:p w:rsidR="0066577D" w:rsidRPr="00664AB8" w:rsidRDefault="0066577D" w:rsidP="00781FBA">
      <w:pPr>
        <w:spacing w:before="120" w:after="120" w:line="276" w:lineRule="auto"/>
        <w:ind w:left="1134"/>
        <w:jc w:val="both"/>
        <w:rPr>
          <w:rFonts w:cs="Arial"/>
          <w:szCs w:val="20"/>
        </w:rPr>
      </w:pPr>
      <w:r w:rsidRPr="00664AB8">
        <w:rPr>
          <w:rFonts w:cs="Arial"/>
          <w:szCs w:val="20"/>
        </w:rPr>
        <w:t xml:space="preserve">Fonte: </w:t>
      </w:r>
    </w:p>
    <w:p w:rsidR="0066577D" w:rsidRPr="00664AB8" w:rsidRDefault="0066577D" w:rsidP="00781FBA">
      <w:pPr>
        <w:spacing w:before="120" w:after="120" w:line="276" w:lineRule="auto"/>
        <w:ind w:left="1134"/>
        <w:jc w:val="both"/>
        <w:rPr>
          <w:rFonts w:cs="Arial"/>
          <w:szCs w:val="20"/>
        </w:rPr>
      </w:pPr>
      <w:r w:rsidRPr="00664AB8">
        <w:rPr>
          <w:rFonts w:cs="Arial"/>
          <w:szCs w:val="20"/>
        </w:rPr>
        <w:t xml:space="preserve">Programa de Trabalho:  </w:t>
      </w:r>
    </w:p>
    <w:p w:rsidR="0066577D" w:rsidRPr="00664AB8" w:rsidRDefault="0066577D" w:rsidP="00781FBA">
      <w:pPr>
        <w:spacing w:before="120" w:after="120" w:line="276" w:lineRule="auto"/>
        <w:ind w:left="1134"/>
        <w:jc w:val="both"/>
        <w:rPr>
          <w:rFonts w:cs="Arial"/>
          <w:szCs w:val="20"/>
        </w:rPr>
      </w:pPr>
      <w:r w:rsidRPr="00664AB8">
        <w:rPr>
          <w:rFonts w:cs="Arial"/>
          <w:szCs w:val="20"/>
        </w:rPr>
        <w:t xml:space="preserve">Elemento de Despesa:  </w:t>
      </w:r>
    </w:p>
    <w:p w:rsidR="0066577D" w:rsidRPr="00664AB8" w:rsidRDefault="0066577D" w:rsidP="00781FBA">
      <w:pPr>
        <w:spacing w:before="120" w:after="120" w:line="276" w:lineRule="auto"/>
        <w:ind w:left="1134"/>
        <w:jc w:val="both"/>
        <w:rPr>
          <w:rFonts w:cs="Arial"/>
          <w:szCs w:val="20"/>
        </w:rPr>
      </w:pPr>
      <w:r w:rsidRPr="00664AB8">
        <w:rPr>
          <w:rFonts w:cs="Arial"/>
          <w:szCs w:val="20"/>
        </w:rPr>
        <w:t>PI:</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No(s) exercício(s) seguinte(s), correrão à conta dos recursos próprios para atender às despesas da mesma natureza, cuja alocação será feita no início de cada exercício financeiro.</w:t>
      </w:r>
      <w:r w:rsidRPr="00664AB8">
        <w:rPr>
          <w:rFonts w:cs="Arial"/>
          <w:b/>
          <w:szCs w:val="20"/>
        </w:rPr>
        <w:t xml:space="preserve"> </w:t>
      </w:r>
    </w:p>
    <w:p w:rsidR="0066577D" w:rsidRPr="00664AB8" w:rsidRDefault="0066577D" w:rsidP="00781FBA">
      <w:pPr>
        <w:pStyle w:val="Nivel01Titulo"/>
        <w:numPr>
          <w:ilvl w:val="0"/>
          <w:numId w:val="15"/>
        </w:numPr>
        <w:rPr>
          <w:rFonts w:cs="Arial"/>
          <w:color w:val="auto"/>
        </w:rPr>
      </w:pPr>
      <w:r w:rsidRPr="00664AB8">
        <w:rPr>
          <w:rFonts w:cs="Arial"/>
          <w:color w:val="auto"/>
        </w:rPr>
        <w:t>CLÁUSULA QUINTA – PAGAMENTO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prazo para pagamento à CONTRATADA e demais condições a ele referentes encontram-se definidos no Edital.</w:t>
      </w:r>
    </w:p>
    <w:p w:rsidR="0066577D" w:rsidRPr="00664AB8" w:rsidRDefault="0066577D" w:rsidP="00781FBA">
      <w:pPr>
        <w:pStyle w:val="Nivel01Titulo"/>
        <w:numPr>
          <w:ilvl w:val="0"/>
          <w:numId w:val="15"/>
        </w:numPr>
        <w:rPr>
          <w:rFonts w:cs="Arial"/>
          <w:color w:val="auto"/>
        </w:rPr>
      </w:pPr>
      <w:r w:rsidRPr="00664AB8">
        <w:rPr>
          <w:rFonts w:cs="Arial"/>
          <w:color w:val="auto"/>
        </w:rPr>
        <w:t>CLÁUSULA SEXTA – REPACTUAÇÃO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Visando à adequação aos novos preços praticados no mercado, desde que solicitado pela CONTRATADA e observado o interregno mínimo de 1 (um) ano contado na forma apresentada no subitem que se seguirá, o valor consignado neste Termo de Contrato será repactuado, competindo à CONTRATADA justificar e comprovar a variação dos custos, apresentando memória de cálculo e planilhas apropriadas para análise e posterior aprovação da CONTRATANTE, na forma  estatuída no Decreto n° 2.271, de 1997, e nas disposições aplicáveis da Instrução Normativa SLTI/MPOG n° 2, de 2008.</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interregno mínimo de 1 (um) ano para a primeira repactuação será contado: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Para os insumos discriminados na planilha de custos e formação de preços que estejam diretamente vinculados ao valor de preço público (tarifa): do último reajuste aprovado por autoridade governamental ou realizado por determinação legal ou normativa;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Para os demais custos, sujeitos à variação de preços do mercado: a partir da data limite para apresentação das propostas constante do Edital.</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 xml:space="preserve">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 </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Caso a CONTRATADA não solicite a repactuação tempestivamente, dentro do prazo acima fixado, ocorrerá a preclusão do direito à repactuação.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Nessas condições, se a vigência do contrato tiver sido prorrogada, nova repactuação só poderá ser pleiteada após o decurso de novo interregno mínimo de 1 (um) ano, contado: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da vigência do acordo, dissídio ou convenção coletiva anterior, em relação aos custos decorrentes de mão de obra;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do último reajuste aprovado por autoridade governamental ou realizado por determinação legal ou normativa, para os insumos discriminados na planilha de custos e formação de preços que estejam diretamente vinculados ao valor de preço público (tarifa);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do dia em que se completou um ou mais anos da apresentação da proposta, em relação aos custos sujeitos à variação de preços do mercado;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 xml:space="preserve">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 </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 xml:space="preserve">   Quando a contratação envolver mais de uma categoria profissional, com datas base diferenciadas, a repactuação deverá ser dividida em tantas parcelas quantos forem os acordos, dissídios ou convenções coletivas das categorias envolvidas na contratação.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 xml:space="preserve">É vedada a inclusão, por ocasião da repactuação, de benefícios não previstos na proposta inicial, exceto quando se tornarem obrigatórios por força de instrumento legal, sentença normativa, acordo coletivo ou convenção coletiva. </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CONTRATANTE não se vincula às disposições contidas em acordos e convenções coletivas que não tratem de matéria trabalhista.</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Quando a repactuação referir-se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Quando a repactuação referir-se aos demais custos, a CONTRATADA demonstrará a variação por meio de Planilha de Custos e Formação de Preços e comprovará o aumento dos preços de mercado dos itens abrangidos, considerando-se:</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os preços praticados no mercado ou em outros contratos da Administração;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as particularidades do contrato em vigência;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a nova planilha com variação dos custos apresentados;</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indicadores setoriais, tabelas de fabricantes, valores oficiais de referência, tarifas públicas ou outros equivalentes;</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índice específico, setorial ou geral, que retrate a variação dos preços relativos a alguma parcela dos custos dos serviços, desde que devidamente individualizada na Planilha de Custos e Formação de Preços da Contratada.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A CONTRATANTE poderá realizar diligências para conferir a variação de custos alegada pela CONTRATADA.</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Os novos valores contratuais decorrentes das repactuações terão suas vigências iniciadas observando-se o seguinte:</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a partir da ocorrência do fato gerador que deu causa à repactuação;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em data futura, desde que acordada entre as partes, sem prejuízo da contagem de periodicidade para concessão das próximas repactuações futuras; ou</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em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Os efeitos financeiros da repactuação ficarão restritos exclusivamente aos itens que a motivaram, e apenas em relação à diferença porventura existente.</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decisão sobre o pedido de repactuação deve ser feita no prazo máximo de sessenta dias, contados a partir da solicitação e da entrega dos comprovantes de variação dos custos.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prazo referido no subitem anterior ficará suspenso enquanto a CONTRATADA não cumprir os atos ou apresentar a documentação solicitada pela CONTRATANTE para a comprovação da variação dos custos.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As repactuações serão formalizadas por meio de apostilamento, exceto quando coincidirem com a prorrogação contratual, caso em que deverão ser formalizadas por aditamento ao contrato.</w:t>
      </w:r>
    </w:p>
    <w:p w:rsidR="0066577D" w:rsidRPr="00664AB8" w:rsidRDefault="0066577D" w:rsidP="00781FBA">
      <w:pPr>
        <w:pStyle w:val="Nivel01Titulo"/>
        <w:numPr>
          <w:ilvl w:val="0"/>
          <w:numId w:val="15"/>
        </w:numPr>
        <w:rPr>
          <w:rFonts w:cs="Arial"/>
          <w:color w:val="auto"/>
        </w:rPr>
      </w:pPr>
      <w:r w:rsidRPr="00664AB8">
        <w:rPr>
          <w:rFonts w:cs="Arial"/>
          <w:color w:val="auto"/>
        </w:rPr>
        <w:t>CLÁUSULA SÉTIMA – GARANTIA DE EXECUÇÃO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 xml:space="preserve">A CONTRATADA prestará garantia no valor de R$ ............... (.......................), na modalidade de .............................., correspondente a 5% (cinco por cento) de seu valor total, no prazo de 10 (dez) dias, observadas as condições previstas no Edital. </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garantia prevista em edital somente 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conforme estabelecido no art. 19-A, inciso IV, da Instrução Normativa SLTI/MPOG n. 02/2008, observada a legislação que rege a matéria.</w:t>
      </w:r>
    </w:p>
    <w:p w:rsidR="0066577D" w:rsidRPr="00664AB8" w:rsidRDefault="0066577D" w:rsidP="00781FBA">
      <w:pPr>
        <w:pStyle w:val="Nivel01Titulo"/>
        <w:numPr>
          <w:ilvl w:val="0"/>
          <w:numId w:val="15"/>
        </w:numPr>
        <w:rPr>
          <w:rFonts w:cs="Arial"/>
          <w:color w:val="auto"/>
        </w:rPr>
      </w:pPr>
      <w:r w:rsidRPr="00664AB8">
        <w:rPr>
          <w:rFonts w:cs="Arial"/>
          <w:color w:val="auto"/>
        </w:rPr>
        <w:t>CLÁUSULA OITAVA – REGIME DE EXECUÇÃO DOS SERVIÇOS E FISCALIZAÇÃO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regime de execução dos serviços a serem executados pela CONTRATADA, os materiais que serão empregados e a fiscalização pela CONTRATANTE são aqueles previstos no Termo de Referência, anexo do Edital.</w:t>
      </w:r>
    </w:p>
    <w:p w:rsidR="0066577D" w:rsidRPr="00664AB8" w:rsidRDefault="0066577D" w:rsidP="00781FBA">
      <w:pPr>
        <w:pStyle w:val="Nivel01Titulo"/>
        <w:numPr>
          <w:ilvl w:val="0"/>
          <w:numId w:val="15"/>
        </w:numPr>
        <w:rPr>
          <w:rFonts w:cs="Arial"/>
          <w:color w:val="auto"/>
        </w:rPr>
      </w:pPr>
      <w:r w:rsidRPr="00664AB8">
        <w:rPr>
          <w:rFonts w:cs="Arial"/>
          <w:color w:val="auto"/>
        </w:rPr>
        <w:t>CLÁUSULA NONA – OBRIGAÇÕES DA CONTRATANTE E DA CONTRATADA</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As obrigações da CONTRATANTE e da CONTRATADA são aquelas previstas no Termo de Referência, anexo do Edital.</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 SANÇÕES ADMINISTRATIVAS.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As sanções relacionadas à execução do contrato são aquelas previstas no Termo de Referência, anexo do Edital.</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PRIMEIRA – RESCISÃO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presente Termo de Contrato poderá ser rescindido nas hipóteses previstas no art. 78 da Lei nº 8.666, de 1993, com as consequências indicadas no art. 80 da mesma Lei, sem prejuízo da aplicação das sanções previstas no Termo de Referência, anexo do Edital.</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Os casos de rescisão contratual serão formalmente motivados, assegurando-se à CONTRATADA o direito à prévia e ampla defesa.</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CONTRATADA reconhece os direitos da CONTRATANTE em caso de rescisão administrativa prevista no art. 77 da Lei nº 8.666, de 1993.</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termo de rescisão, sempre que possível, será precedido:</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Balanço dos eventos contratuais já cumpridos ou parcialmente cumpridos;</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Relação dos pagamentos já efetuados e ainda devidos;</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Indenizações e multas.</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SEGUNDA – VEDAÇÕES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É vedado à CONTRATADA: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caucionar ou utilizar este Termo de Contrato para qualquer operação financeira;</w:t>
      </w:r>
    </w:p>
    <w:p w:rsidR="0066577D" w:rsidRPr="00664AB8" w:rsidRDefault="0066577D" w:rsidP="00781FBA">
      <w:pPr>
        <w:numPr>
          <w:ilvl w:val="2"/>
          <w:numId w:val="15"/>
        </w:numPr>
        <w:spacing w:before="120" w:after="120" w:line="276" w:lineRule="auto"/>
        <w:ind w:left="1134"/>
        <w:jc w:val="both"/>
        <w:rPr>
          <w:rFonts w:cs="Arial"/>
          <w:szCs w:val="20"/>
        </w:rPr>
      </w:pPr>
      <w:r w:rsidRPr="00664AB8">
        <w:rPr>
          <w:rFonts w:cs="Arial"/>
          <w:szCs w:val="20"/>
        </w:rPr>
        <w:t>interromper a execução dos serviços sob alegação de inadimplemento por parte da CONTRATANTE, salvo nos casos previstos em lei.</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TERCEIRA – ALTERAÇÕES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Eventuais alterações contratuais reger-se-ão pela disciplina do art. 65 da Lei nº 8.666, de 1993.</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 CONTRATADA é obrigada a aceitar, nas mesmas condições contratuais, os acréscimos ou supressões que se fizerem necessários, até o limite de 25% (vinte e cinco por cento) do valor inicial atualizado do contrato.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As supressões resultantes de acordo celebrado entre as partes contratantes poderão exceder o limite de 25% (vinte e cinco por cento) do valor inicial atualizado do contrato.</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QUARTA – DOS CASOS OMISSOS</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QUINTA – PUBLICAÇÃO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Incumbirá à CONTRATANTE providenciar a publicação deste instrumento, por extrato, no Diário Oficial da União, no prazo previsto na Lei nº 8.666, de 1993.</w:t>
      </w:r>
    </w:p>
    <w:p w:rsidR="0066577D" w:rsidRPr="00664AB8" w:rsidRDefault="0066577D" w:rsidP="00781FBA">
      <w:pPr>
        <w:pStyle w:val="Nivel01Titulo"/>
        <w:numPr>
          <w:ilvl w:val="0"/>
          <w:numId w:val="15"/>
        </w:numPr>
        <w:rPr>
          <w:rFonts w:cs="Arial"/>
          <w:color w:val="auto"/>
        </w:rPr>
      </w:pPr>
      <w:r w:rsidRPr="00664AB8">
        <w:rPr>
          <w:rFonts w:cs="Arial"/>
          <w:color w:val="auto"/>
        </w:rPr>
        <w:t>CLÁUSULA DÉCIMA SEXTA – FORO</w:t>
      </w:r>
    </w:p>
    <w:p w:rsidR="0066577D" w:rsidRPr="00664AB8" w:rsidRDefault="0066577D" w:rsidP="00781FBA">
      <w:pPr>
        <w:numPr>
          <w:ilvl w:val="1"/>
          <w:numId w:val="15"/>
        </w:numPr>
        <w:spacing w:before="120" w:after="120" w:line="276" w:lineRule="auto"/>
        <w:ind w:left="425"/>
        <w:jc w:val="both"/>
        <w:rPr>
          <w:rFonts w:cs="Arial"/>
          <w:szCs w:val="20"/>
        </w:rPr>
      </w:pPr>
      <w:r w:rsidRPr="00664AB8">
        <w:rPr>
          <w:rFonts w:cs="Arial"/>
          <w:szCs w:val="20"/>
        </w:rPr>
        <w:t>O Foro para solucionar os litígios que decorrerem da execução deste Termo de Contrato será o da Seção Judiciária de Brasília/DF - Justiça Federal.</w:t>
      </w:r>
    </w:p>
    <w:p w:rsidR="0066577D" w:rsidRPr="00664AB8" w:rsidRDefault="0066577D" w:rsidP="00781FBA">
      <w:pPr>
        <w:spacing w:after="120" w:line="360" w:lineRule="auto"/>
        <w:ind w:right="-15" w:firstLine="540"/>
        <w:jc w:val="both"/>
        <w:rPr>
          <w:rFonts w:cs="Arial"/>
          <w:szCs w:val="20"/>
        </w:rPr>
      </w:pPr>
    </w:p>
    <w:p w:rsidR="0066577D" w:rsidRPr="00664AB8" w:rsidRDefault="0066577D" w:rsidP="00781FBA">
      <w:pPr>
        <w:spacing w:after="120" w:line="360" w:lineRule="auto"/>
        <w:ind w:right="-15" w:firstLine="540"/>
        <w:jc w:val="both"/>
        <w:rPr>
          <w:rFonts w:cs="Arial"/>
          <w:szCs w:val="20"/>
        </w:rPr>
      </w:pPr>
      <w:r w:rsidRPr="00664AB8">
        <w:rPr>
          <w:rFonts w:cs="Arial"/>
          <w:szCs w:val="20"/>
        </w:rPr>
        <w:t xml:space="preserve">Para firmeza e validade do pactuado, o presente Termo de Contrato foi lavrado em duas (duas) vias de igual teor, que, depois de lido e achado em ordem, vai assinado pelos contraentes. </w:t>
      </w:r>
    </w:p>
    <w:p w:rsidR="0066577D" w:rsidRPr="00664AB8" w:rsidRDefault="0066577D" w:rsidP="00781FBA">
      <w:pPr>
        <w:spacing w:after="120" w:line="360" w:lineRule="auto"/>
        <w:ind w:right="-15" w:firstLine="540"/>
        <w:jc w:val="both"/>
        <w:rPr>
          <w:rFonts w:cs="Arial"/>
          <w:szCs w:val="20"/>
        </w:rPr>
      </w:pPr>
    </w:p>
    <w:p w:rsidR="0066577D" w:rsidRPr="00664AB8" w:rsidRDefault="0066577D" w:rsidP="00781FBA">
      <w:pPr>
        <w:spacing w:after="120" w:line="360" w:lineRule="auto"/>
        <w:ind w:right="-15"/>
        <w:jc w:val="both"/>
        <w:rPr>
          <w:rFonts w:cs="Arial"/>
          <w:szCs w:val="20"/>
        </w:rPr>
      </w:pPr>
      <w:r w:rsidRPr="00664AB8">
        <w:rPr>
          <w:rFonts w:cs="Arial"/>
          <w:szCs w:val="20"/>
        </w:rPr>
        <w:t>...........................................,  .......... de.......................................... de 20.....</w:t>
      </w:r>
    </w:p>
    <w:p w:rsidR="0066577D" w:rsidRPr="00664AB8" w:rsidRDefault="0066577D" w:rsidP="00781FBA">
      <w:pPr>
        <w:spacing w:after="120"/>
        <w:jc w:val="both"/>
        <w:rPr>
          <w:rFonts w:cs="Arial"/>
          <w:bCs/>
          <w:szCs w:val="20"/>
        </w:rPr>
      </w:pPr>
    </w:p>
    <w:p w:rsidR="0066577D" w:rsidRPr="00664AB8" w:rsidRDefault="0066577D" w:rsidP="00781FBA">
      <w:pPr>
        <w:spacing w:after="120"/>
        <w:jc w:val="both"/>
        <w:rPr>
          <w:rFonts w:cs="Arial"/>
          <w:bCs/>
          <w:szCs w:val="20"/>
        </w:rPr>
      </w:pPr>
    </w:p>
    <w:p w:rsidR="0066577D" w:rsidRPr="00664AB8" w:rsidRDefault="0066577D" w:rsidP="00781FBA">
      <w:pPr>
        <w:spacing w:after="120"/>
        <w:jc w:val="both"/>
        <w:rPr>
          <w:rFonts w:cs="Arial"/>
          <w:bCs/>
          <w:szCs w:val="20"/>
        </w:rPr>
      </w:pPr>
    </w:p>
    <w:p w:rsidR="0066577D" w:rsidRPr="00664AB8" w:rsidRDefault="0066577D" w:rsidP="00781FBA">
      <w:pPr>
        <w:spacing w:after="120"/>
        <w:jc w:val="center"/>
        <w:rPr>
          <w:rFonts w:cs="Arial"/>
          <w:bCs/>
          <w:szCs w:val="20"/>
        </w:rPr>
      </w:pPr>
      <w:r w:rsidRPr="00664AB8">
        <w:rPr>
          <w:rFonts w:cs="Arial"/>
          <w:bCs/>
          <w:szCs w:val="20"/>
        </w:rPr>
        <w:t>_____________________________________</w:t>
      </w:r>
    </w:p>
    <w:p w:rsidR="0066577D" w:rsidRPr="00664AB8" w:rsidRDefault="0066577D" w:rsidP="00781FBA">
      <w:pPr>
        <w:spacing w:after="120"/>
        <w:jc w:val="center"/>
        <w:rPr>
          <w:rFonts w:cs="Arial"/>
          <w:bCs/>
          <w:szCs w:val="20"/>
        </w:rPr>
      </w:pPr>
      <w:r w:rsidRPr="00664AB8">
        <w:rPr>
          <w:rFonts w:cs="Arial"/>
          <w:bCs/>
          <w:szCs w:val="20"/>
        </w:rPr>
        <w:t>Representante legal da CONTRATANTE</w:t>
      </w:r>
    </w:p>
    <w:p w:rsidR="0066577D" w:rsidRPr="00664AB8" w:rsidRDefault="0066577D" w:rsidP="00781FBA">
      <w:pPr>
        <w:spacing w:after="120"/>
        <w:jc w:val="center"/>
        <w:rPr>
          <w:rFonts w:cs="Arial"/>
          <w:bCs/>
          <w:szCs w:val="20"/>
        </w:rPr>
      </w:pPr>
    </w:p>
    <w:p w:rsidR="0066577D" w:rsidRPr="00664AB8" w:rsidRDefault="0066577D" w:rsidP="00781FBA">
      <w:pPr>
        <w:spacing w:after="120"/>
        <w:jc w:val="center"/>
        <w:rPr>
          <w:rFonts w:cs="Arial"/>
          <w:bCs/>
          <w:szCs w:val="20"/>
        </w:rPr>
      </w:pPr>
    </w:p>
    <w:p w:rsidR="0066577D" w:rsidRPr="00664AB8" w:rsidRDefault="0066577D" w:rsidP="00781FBA">
      <w:pPr>
        <w:spacing w:after="120"/>
        <w:jc w:val="center"/>
        <w:rPr>
          <w:rFonts w:cs="Arial"/>
          <w:bCs/>
          <w:szCs w:val="20"/>
        </w:rPr>
      </w:pPr>
    </w:p>
    <w:p w:rsidR="0066577D" w:rsidRPr="00664AB8" w:rsidRDefault="0066577D" w:rsidP="00781FBA">
      <w:pPr>
        <w:spacing w:after="120"/>
        <w:jc w:val="center"/>
        <w:rPr>
          <w:rFonts w:cs="Arial"/>
          <w:szCs w:val="20"/>
        </w:rPr>
      </w:pPr>
      <w:r w:rsidRPr="00664AB8">
        <w:rPr>
          <w:rFonts w:cs="Arial"/>
          <w:szCs w:val="20"/>
        </w:rPr>
        <w:t>_____________________________________</w:t>
      </w:r>
    </w:p>
    <w:p w:rsidR="0066577D" w:rsidRPr="00664AB8" w:rsidRDefault="0066577D" w:rsidP="00781FBA">
      <w:pPr>
        <w:spacing w:after="120"/>
        <w:jc w:val="center"/>
        <w:rPr>
          <w:rFonts w:cs="Arial"/>
          <w:szCs w:val="20"/>
        </w:rPr>
      </w:pPr>
      <w:r w:rsidRPr="00664AB8">
        <w:rPr>
          <w:rFonts w:cs="Arial"/>
          <w:bCs/>
          <w:szCs w:val="20"/>
        </w:rPr>
        <w:t>Representante</w:t>
      </w:r>
      <w:r w:rsidRPr="00664AB8">
        <w:rPr>
          <w:rFonts w:cs="Arial"/>
          <w:szCs w:val="20"/>
        </w:rPr>
        <w:t xml:space="preserve"> legal da CONTRATADO</w:t>
      </w:r>
    </w:p>
    <w:p w:rsidR="0066577D" w:rsidRDefault="0066577D" w:rsidP="00A979B1">
      <w:pPr>
        <w:jc w:val="center"/>
        <w:rPr>
          <w:rFonts w:cs="Arial"/>
          <w:b/>
          <w:bCs/>
          <w:iCs/>
          <w:color w:val="000000"/>
          <w:szCs w:val="20"/>
        </w:rPr>
      </w:pPr>
    </w:p>
    <w:p w:rsidR="0066577D" w:rsidRPr="00F33458" w:rsidRDefault="0066577D" w:rsidP="00C3413E">
      <w:pPr>
        <w:spacing w:after="240"/>
        <w:jc w:val="center"/>
        <w:rPr>
          <w:rFonts w:cs="Arial"/>
          <w:b/>
          <w:bCs/>
          <w:szCs w:val="20"/>
        </w:rPr>
      </w:pPr>
      <w:r w:rsidRPr="00F33458">
        <w:rPr>
          <w:rFonts w:cs="Arial"/>
          <w:b/>
          <w:bCs/>
          <w:szCs w:val="20"/>
        </w:rPr>
        <w:t>ANEXO III – do EDITAL</w:t>
      </w:r>
    </w:p>
    <w:p w:rsidR="0066577D" w:rsidRPr="00F33458" w:rsidRDefault="0066577D" w:rsidP="00C3413E">
      <w:pPr>
        <w:pStyle w:val="Heading5"/>
        <w:tabs>
          <w:tab w:val="left" w:pos="1724"/>
        </w:tabs>
        <w:rPr>
          <w:rFonts w:ascii="Arial" w:hAnsi="Arial" w:cs="Arial"/>
          <w:b/>
          <w:sz w:val="20"/>
          <w:szCs w:val="20"/>
        </w:rPr>
      </w:pPr>
    </w:p>
    <w:p w:rsidR="0066577D" w:rsidRPr="00F33458" w:rsidRDefault="0066577D" w:rsidP="00C3413E">
      <w:pPr>
        <w:pStyle w:val="Heading5"/>
        <w:tabs>
          <w:tab w:val="left" w:pos="1724"/>
        </w:tabs>
        <w:jc w:val="center"/>
        <w:rPr>
          <w:rFonts w:ascii="Arial" w:hAnsi="Arial" w:cs="Arial"/>
          <w:b/>
          <w:color w:val="auto"/>
          <w:sz w:val="20"/>
          <w:szCs w:val="20"/>
        </w:rPr>
      </w:pPr>
      <w:r w:rsidRPr="00F33458">
        <w:rPr>
          <w:rFonts w:ascii="Arial" w:hAnsi="Arial" w:cs="Arial"/>
          <w:b/>
          <w:color w:val="auto"/>
          <w:sz w:val="20"/>
          <w:szCs w:val="20"/>
        </w:rPr>
        <w:t>Termo de Conciliação Judicial entre a União e o Ministério Público</w:t>
      </w:r>
    </w:p>
    <w:p w:rsidR="0066577D" w:rsidRPr="00F33458" w:rsidRDefault="0066577D" w:rsidP="00C3413E">
      <w:pPr>
        <w:tabs>
          <w:tab w:val="left" w:pos="1724"/>
        </w:tabs>
        <w:ind w:left="283"/>
        <w:jc w:val="center"/>
        <w:rPr>
          <w:rFonts w:cs="Arial"/>
          <w:b/>
          <w:szCs w:val="20"/>
        </w:rPr>
      </w:pPr>
    </w:p>
    <w:p w:rsidR="0066577D" w:rsidRPr="00F33458" w:rsidRDefault="0066577D" w:rsidP="00C3413E">
      <w:pPr>
        <w:tabs>
          <w:tab w:val="left" w:pos="1724"/>
        </w:tabs>
        <w:jc w:val="both"/>
        <w:rPr>
          <w:rFonts w:cs="Arial"/>
          <w:szCs w:val="20"/>
        </w:rPr>
      </w:pPr>
      <w:r w:rsidRPr="00F33458">
        <w:rPr>
          <w:rFonts w:cs="Arial"/>
          <w:szCs w:val="20"/>
        </w:rPr>
        <w:t xml:space="preserve">O </w:t>
      </w:r>
      <w:r w:rsidRPr="00F33458">
        <w:rPr>
          <w:rFonts w:cs="Arial"/>
          <w:b/>
          <w:szCs w:val="20"/>
        </w:rPr>
        <w:t>MINISTÉRIO PÚBLICO DO TRABALHO</w:t>
      </w:r>
      <w:r w:rsidRPr="00F33458">
        <w:rPr>
          <w:rFonts w:cs="Arial"/>
          <w:szCs w:val="20"/>
        </w:rPr>
        <w:t xml:space="preserve">, neste ato representado pelo Procurador-Geral do Trabalho, Dr. Guilherme Mastrichi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Sub Procuradora Regional da União - 1ª Região, Dra. Helia Maria de Oliveira Bettero e pelo Advogado da União, Dr. Mário Luiz Guerreiro; </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que a legislação consolidada em seu art. 9º, comina de nulidade absoluta todos os atos praticados com o intuito de desvirtuar, impedir ou fraudar a aplicação da lei trabalhista;</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que as sociedades cooperativas, segundo a Lei n. 5.764, de 16.12.1971, art. 4º, "(...) são sociedades de pessoas, com forma e natureza jurídica próprias, de natureza civil, não sujeitas à falência, constituídas para prestar serviços aos associados".</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que as cooperativas podem prestar serviços a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que a administração pública está inexoravelmente jungida ao princípio da legalidade, e que a prática do merchandage é vedada pelo art. 3º, da CLT e repelida pela jurisprudência sumulada do C. TST (En. 331);</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 xml:space="preserve">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 </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CONSIDERANDO o teor da Recomendação Para a Promoção das Cooperativas aprovada na 90ª sessão, da OIT – Organização Internacional do Trabalho, em junho de 2002, dispondo que os Estados devem implementar políticas nos sentido de:</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 xml:space="preserve">"8.1.b Garantir que as cooperativas não sejam criadas para, ou direcionadas a, o não cumprimento das lei do trabalho ou usadas para estabelecer relações de emprego disfarçados, e combater pseudocooperativas que violam os direitos dos trabalhadores velando para que a lei trabalhista seja aplicada em todas as empresas." </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RESOLVEM:</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Celebrar CONCILIAÇÃO nos autos do Processo 01082-2002-020-10-00-0, em tramitação perante a MM. Vigésima Vara do Trabalho de Brasília-DF, mediante os seguintes termos:</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1724"/>
        </w:tabs>
        <w:jc w:val="both"/>
        <w:rPr>
          <w:rFonts w:cs="Arial"/>
          <w:szCs w:val="20"/>
        </w:rPr>
      </w:pPr>
      <w:r w:rsidRPr="00F33458">
        <w:rPr>
          <w:rFonts w:cs="Arial"/>
          <w:szCs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66577D" w:rsidRPr="00F33458" w:rsidRDefault="0066577D" w:rsidP="00C3413E">
      <w:pPr>
        <w:tabs>
          <w:tab w:val="left" w:pos="1724"/>
        </w:tabs>
        <w:jc w:val="both"/>
        <w:rPr>
          <w:rFonts w:cs="Arial"/>
          <w:szCs w:val="20"/>
        </w:rPr>
      </w:pPr>
    </w:p>
    <w:p w:rsidR="0066577D" w:rsidRPr="00F33458" w:rsidRDefault="0066577D" w:rsidP="00C3413E">
      <w:pPr>
        <w:tabs>
          <w:tab w:val="left" w:pos="2291"/>
        </w:tabs>
        <w:ind w:left="567" w:hanging="567"/>
        <w:jc w:val="both"/>
        <w:rPr>
          <w:rFonts w:cs="Arial"/>
          <w:szCs w:val="20"/>
        </w:rPr>
      </w:pPr>
      <w:r w:rsidRPr="00F33458">
        <w:rPr>
          <w:rFonts w:cs="Arial"/>
          <w:szCs w:val="20"/>
        </w:rPr>
        <w:t xml:space="preserve">a) – </w:t>
      </w:r>
      <w:r w:rsidRPr="00F33458">
        <w:rPr>
          <w:rFonts w:cs="Arial"/>
          <w:szCs w:val="20"/>
        </w:rPr>
        <w:tab/>
        <w:t>Serviços de limpeza;</w:t>
      </w:r>
    </w:p>
    <w:p w:rsidR="0066577D" w:rsidRPr="00F33458" w:rsidRDefault="0066577D" w:rsidP="00C3413E">
      <w:pPr>
        <w:ind w:left="567" w:hanging="567"/>
        <w:jc w:val="both"/>
        <w:rPr>
          <w:rFonts w:cs="Arial"/>
          <w:szCs w:val="20"/>
        </w:rPr>
      </w:pPr>
      <w:r w:rsidRPr="00F33458">
        <w:rPr>
          <w:rFonts w:cs="Arial"/>
          <w:szCs w:val="20"/>
        </w:rPr>
        <w:t xml:space="preserve">b) – </w:t>
      </w:r>
      <w:r w:rsidRPr="00F33458">
        <w:rPr>
          <w:rFonts w:cs="Arial"/>
          <w:szCs w:val="20"/>
        </w:rPr>
        <w:tab/>
        <w:t>Serviços de conservação;</w:t>
      </w:r>
    </w:p>
    <w:p w:rsidR="0066577D" w:rsidRPr="00F33458" w:rsidRDefault="0066577D" w:rsidP="00C3413E">
      <w:pPr>
        <w:ind w:left="567" w:hanging="567"/>
        <w:jc w:val="both"/>
        <w:rPr>
          <w:rFonts w:cs="Arial"/>
          <w:szCs w:val="20"/>
        </w:rPr>
      </w:pPr>
      <w:r w:rsidRPr="00F33458">
        <w:rPr>
          <w:rFonts w:cs="Arial"/>
          <w:szCs w:val="20"/>
        </w:rPr>
        <w:t xml:space="preserve">c) – </w:t>
      </w:r>
      <w:r w:rsidRPr="00F33458">
        <w:rPr>
          <w:rFonts w:cs="Arial"/>
          <w:szCs w:val="20"/>
        </w:rPr>
        <w:tab/>
        <w:t>Serviços de segurança, de vigilância e de portaria;</w:t>
      </w:r>
    </w:p>
    <w:p w:rsidR="0066577D" w:rsidRPr="00F33458" w:rsidRDefault="0066577D" w:rsidP="00C3413E">
      <w:pPr>
        <w:ind w:left="567" w:hanging="567"/>
        <w:jc w:val="both"/>
        <w:rPr>
          <w:rFonts w:cs="Arial"/>
          <w:szCs w:val="20"/>
        </w:rPr>
      </w:pPr>
      <w:r w:rsidRPr="00F33458">
        <w:rPr>
          <w:rFonts w:cs="Arial"/>
          <w:szCs w:val="20"/>
        </w:rPr>
        <w:t xml:space="preserve">d) – </w:t>
      </w:r>
      <w:r w:rsidRPr="00F33458">
        <w:rPr>
          <w:rFonts w:cs="Arial"/>
          <w:szCs w:val="20"/>
        </w:rPr>
        <w:tab/>
        <w:t>Serviços de recepção;</w:t>
      </w:r>
    </w:p>
    <w:p w:rsidR="0066577D" w:rsidRPr="00F33458" w:rsidRDefault="0066577D" w:rsidP="00C3413E">
      <w:pPr>
        <w:ind w:left="567" w:hanging="567"/>
        <w:jc w:val="both"/>
        <w:rPr>
          <w:rFonts w:cs="Arial"/>
          <w:szCs w:val="20"/>
        </w:rPr>
      </w:pPr>
      <w:r w:rsidRPr="00F33458">
        <w:rPr>
          <w:rFonts w:cs="Arial"/>
          <w:szCs w:val="20"/>
        </w:rPr>
        <w:t xml:space="preserve">e) – </w:t>
      </w:r>
      <w:r w:rsidRPr="00F33458">
        <w:rPr>
          <w:rFonts w:cs="Arial"/>
          <w:szCs w:val="20"/>
        </w:rPr>
        <w:tab/>
        <w:t>Serviços de copeiragem;</w:t>
      </w:r>
    </w:p>
    <w:p w:rsidR="0066577D" w:rsidRPr="00F33458" w:rsidRDefault="0066577D" w:rsidP="00C3413E">
      <w:pPr>
        <w:ind w:left="567" w:hanging="567"/>
        <w:jc w:val="both"/>
        <w:rPr>
          <w:rFonts w:cs="Arial"/>
          <w:szCs w:val="20"/>
        </w:rPr>
      </w:pPr>
      <w:r w:rsidRPr="00F33458">
        <w:rPr>
          <w:rFonts w:cs="Arial"/>
          <w:szCs w:val="20"/>
        </w:rPr>
        <w:t xml:space="preserve">f) – </w:t>
      </w:r>
      <w:r w:rsidRPr="00F33458">
        <w:rPr>
          <w:rFonts w:cs="Arial"/>
          <w:szCs w:val="20"/>
        </w:rPr>
        <w:tab/>
        <w:t>Serviços de reprografia;</w:t>
      </w:r>
    </w:p>
    <w:p w:rsidR="0066577D" w:rsidRPr="00F33458" w:rsidRDefault="0066577D" w:rsidP="00C3413E">
      <w:pPr>
        <w:ind w:left="567" w:hanging="567"/>
        <w:jc w:val="both"/>
        <w:rPr>
          <w:rFonts w:cs="Arial"/>
          <w:szCs w:val="20"/>
        </w:rPr>
      </w:pPr>
      <w:r w:rsidRPr="00F33458">
        <w:rPr>
          <w:rFonts w:cs="Arial"/>
          <w:szCs w:val="20"/>
        </w:rPr>
        <w:t xml:space="preserve">g) – </w:t>
      </w:r>
      <w:r w:rsidRPr="00F33458">
        <w:rPr>
          <w:rFonts w:cs="Arial"/>
          <w:szCs w:val="20"/>
        </w:rPr>
        <w:tab/>
        <w:t>Serviços de telefonia;</w:t>
      </w:r>
    </w:p>
    <w:p w:rsidR="0066577D" w:rsidRPr="00F33458" w:rsidRDefault="0066577D" w:rsidP="00C3413E">
      <w:pPr>
        <w:ind w:left="567" w:hanging="567"/>
        <w:jc w:val="both"/>
        <w:rPr>
          <w:rFonts w:cs="Arial"/>
          <w:szCs w:val="20"/>
        </w:rPr>
      </w:pPr>
      <w:r w:rsidRPr="00F33458">
        <w:rPr>
          <w:rFonts w:cs="Arial"/>
          <w:szCs w:val="20"/>
        </w:rPr>
        <w:t xml:space="preserve">h) – </w:t>
      </w:r>
      <w:r w:rsidRPr="00F33458">
        <w:rPr>
          <w:rFonts w:cs="Arial"/>
          <w:szCs w:val="20"/>
        </w:rPr>
        <w:tab/>
        <w:t>Serviços de manutenção de prédios, de equipamentos, de veículos e de instalações;</w:t>
      </w:r>
    </w:p>
    <w:p w:rsidR="0066577D" w:rsidRPr="00F33458" w:rsidRDefault="0066577D" w:rsidP="00C3413E">
      <w:pPr>
        <w:ind w:left="567" w:hanging="567"/>
        <w:jc w:val="both"/>
        <w:rPr>
          <w:rFonts w:cs="Arial"/>
          <w:szCs w:val="20"/>
        </w:rPr>
      </w:pPr>
      <w:r w:rsidRPr="00F33458">
        <w:rPr>
          <w:rFonts w:cs="Arial"/>
          <w:szCs w:val="20"/>
        </w:rPr>
        <w:t xml:space="preserve">i) – </w:t>
      </w:r>
      <w:r w:rsidRPr="00F33458">
        <w:rPr>
          <w:rFonts w:cs="Arial"/>
          <w:szCs w:val="20"/>
        </w:rPr>
        <w:tab/>
        <w:t>Serviços de secretariado e secretariado executivo;</w:t>
      </w:r>
    </w:p>
    <w:p w:rsidR="0066577D" w:rsidRPr="00F33458" w:rsidRDefault="0066577D" w:rsidP="00C3413E">
      <w:pPr>
        <w:ind w:left="567" w:hanging="567"/>
        <w:jc w:val="both"/>
        <w:rPr>
          <w:rFonts w:cs="Arial"/>
          <w:szCs w:val="20"/>
        </w:rPr>
      </w:pPr>
      <w:r w:rsidRPr="00F33458">
        <w:rPr>
          <w:rFonts w:cs="Arial"/>
          <w:szCs w:val="20"/>
        </w:rPr>
        <w:t xml:space="preserve">j) – </w:t>
      </w:r>
      <w:r w:rsidRPr="00F33458">
        <w:rPr>
          <w:rFonts w:cs="Arial"/>
          <w:szCs w:val="20"/>
        </w:rPr>
        <w:tab/>
        <w:t>Serviços de auxiliar de escritório;</w:t>
      </w:r>
    </w:p>
    <w:p w:rsidR="0066577D" w:rsidRPr="00F33458" w:rsidRDefault="0066577D" w:rsidP="00C3413E">
      <w:pPr>
        <w:ind w:left="567" w:hanging="567"/>
        <w:jc w:val="both"/>
        <w:rPr>
          <w:rFonts w:cs="Arial"/>
          <w:szCs w:val="20"/>
        </w:rPr>
      </w:pPr>
      <w:r w:rsidRPr="00F33458">
        <w:rPr>
          <w:rFonts w:cs="Arial"/>
          <w:szCs w:val="20"/>
        </w:rPr>
        <w:t xml:space="preserve">k) – </w:t>
      </w:r>
      <w:r w:rsidRPr="00F33458">
        <w:rPr>
          <w:rFonts w:cs="Arial"/>
          <w:szCs w:val="20"/>
        </w:rPr>
        <w:tab/>
        <w:t>Serviços de auxiliar administrativo;</w:t>
      </w:r>
    </w:p>
    <w:p w:rsidR="0066577D" w:rsidRPr="00F33458" w:rsidRDefault="0066577D" w:rsidP="00C3413E">
      <w:pPr>
        <w:ind w:left="567" w:hanging="567"/>
        <w:jc w:val="both"/>
        <w:rPr>
          <w:rFonts w:cs="Arial"/>
          <w:szCs w:val="20"/>
        </w:rPr>
      </w:pPr>
      <w:r w:rsidRPr="00F33458">
        <w:rPr>
          <w:rFonts w:cs="Arial"/>
          <w:szCs w:val="20"/>
        </w:rPr>
        <w:t xml:space="preserve">l) – </w:t>
      </w:r>
      <w:r w:rsidRPr="00F33458">
        <w:rPr>
          <w:rFonts w:cs="Arial"/>
          <w:szCs w:val="20"/>
        </w:rPr>
        <w:tab/>
        <w:t>Serviços de office boy (contínuo);</w:t>
      </w:r>
    </w:p>
    <w:p w:rsidR="0066577D" w:rsidRPr="00F33458" w:rsidRDefault="0066577D" w:rsidP="00C3413E">
      <w:pPr>
        <w:ind w:left="567" w:hanging="567"/>
        <w:jc w:val="both"/>
        <w:rPr>
          <w:rFonts w:cs="Arial"/>
          <w:szCs w:val="20"/>
        </w:rPr>
      </w:pPr>
      <w:r w:rsidRPr="00F33458">
        <w:rPr>
          <w:rFonts w:cs="Arial"/>
          <w:szCs w:val="20"/>
        </w:rPr>
        <w:t xml:space="preserve">m) – </w:t>
      </w:r>
      <w:r w:rsidRPr="00F33458">
        <w:rPr>
          <w:rFonts w:cs="Arial"/>
          <w:szCs w:val="20"/>
        </w:rPr>
        <w:tab/>
        <w:t>Serviços de digitação;</w:t>
      </w:r>
    </w:p>
    <w:p w:rsidR="0066577D" w:rsidRPr="00F33458" w:rsidRDefault="0066577D" w:rsidP="00C3413E">
      <w:pPr>
        <w:ind w:left="567" w:hanging="567"/>
        <w:jc w:val="both"/>
        <w:rPr>
          <w:rFonts w:cs="Arial"/>
          <w:szCs w:val="20"/>
        </w:rPr>
      </w:pPr>
      <w:r w:rsidRPr="00F33458">
        <w:rPr>
          <w:rFonts w:cs="Arial"/>
          <w:szCs w:val="20"/>
        </w:rPr>
        <w:t xml:space="preserve">n) – </w:t>
      </w:r>
      <w:r w:rsidRPr="00F33458">
        <w:rPr>
          <w:rFonts w:cs="Arial"/>
          <w:szCs w:val="20"/>
        </w:rPr>
        <w:tab/>
        <w:t>Serviços de assessoria de imprensa e de relações públicas;</w:t>
      </w:r>
    </w:p>
    <w:p w:rsidR="0066577D" w:rsidRPr="00F33458" w:rsidRDefault="0066577D" w:rsidP="00C3413E">
      <w:pPr>
        <w:ind w:left="567" w:hanging="567"/>
        <w:jc w:val="both"/>
        <w:rPr>
          <w:rFonts w:cs="Arial"/>
          <w:szCs w:val="20"/>
        </w:rPr>
      </w:pPr>
      <w:r w:rsidRPr="00F33458">
        <w:rPr>
          <w:rFonts w:cs="Arial"/>
          <w:szCs w:val="20"/>
        </w:rPr>
        <w:t>o) –</w:t>
      </w:r>
      <w:r w:rsidRPr="00F33458">
        <w:rPr>
          <w:rFonts w:cs="Arial"/>
          <w:szCs w:val="20"/>
        </w:rPr>
        <w:tab/>
        <w:t>Serviços de motorista, no caso de os veículos serem fornecidos pelo próprio órgão licitante;</w:t>
      </w:r>
    </w:p>
    <w:p w:rsidR="0066577D" w:rsidRPr="00F33458" w:rsidRDefault="0066577D" w:rsidP="00C3413E">
      <w:pPr>
        <w:ind w:left="567" w:hanging="567"/>
        <w:jc w:val="both"/>
        <w:rPr>
          <w:rFonts w:cs="Arial"/>
          <w:szCs w:val="20"/>
        </w:rPr>
      </w:pPr>
      <w:r w:rsidRPr="00F33458">
        <w:rPr>
          <w:rFonts w:cs="Arial"/>
          <w:szCs w:val="20"/>
        </w:rPr>
        <w:t xml:space="preserve">p) – </w:t>
      </w:r>
      <w:r w:rsidRPr="00F33458">
        <w:rPr>
          <w:rFonts w:cs="Arial"/>
          <w:szCs w:val="20"/>
        </w:rPr>
        <w:tab/>
        <w:t>Serviços de ascensorista;</w:t>
      </w:r>
    </w:p>
    <w:p w:rsidR="0066577D" w:rsidRPr="00F33458" w:rsidRDefault="0066577D" w:rsidP="00C3413E">
      <w:pPr>
        <w:ind w:left="567" w:hanging="567"/>
        <w:jc w:val="both"/>
        <w:rPr>
          <w:rFonts w:cs="Arial"/>
          <w:szCs w:val="20"/>
        </w:rPr>
      </w:pPr>
      <w:r w:rsidRPr="00F33458">
        <w:rPr>
          <w:rFonts w:cs="Arial"/>
          <w:szCs w:val="20"/>
        </w:rPr>
        <w:t xml:space="preserve">q) – </w:t>
      </w:r>
      <w:r w:rsidRPr="00F33458">
        <w:rPr>
          <w:rFonts w:cs="Arial"/>
          <w:szCs w:val="20"/>
        </w:rPr>
        <w:tab/>
        <w:t>Serviços de enfermagem; e</w:t>
      </w:r>
    </w:p>
    <w:p w:rsidR="0066577D" w:rsidRPr="00F33458" w:rsidRDefault="0066577D" w:rsidP="00C3413E">
      <w:pPr>
        <w:ind w:left="567" w:hanging="567"/>
        <w:jc w:val="both"/>
        <w:rPr>
          <w:rFonts w:cs="Arial"/>
          <w:szCs w:val="20"/>
        </w:rPr>
      </w:pPr>
      <w:r w:rsidRPr="00F33458">
        <w:rPr>
          <w:rFonts w:cs="Arial"/>
          <w:szCs w:val="20"/>
        </w:rPr>
        <w:t xml:space="preserve">r) – </w:t>
      </w:r>
      <w:r w:rsidRPr="00F33458">
        <w:rPr>
          <w:rFonts w:cs="Arial"/>
          <w:szCs w:val="20"/>
        </w:rPr>
        <w:tab/>
        <w:t>Serviços de agentes comunitários de saúde.</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Parágrafo Primeiro – O disposto nesta Cláusula não autoriza outras formas de terceirização sem previsão legal.</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Parágrafo Segundo – As partes podem, a qualquer momento, mediante comunicação e acordos prévios, ampliar o rol de serviços elencados no caput.</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 xml:space="preserve">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 </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rsidR="0066577D" w:rsidRPr="00F33458" w:rsidRDefault="0066577D" w:rsidP="00C3413E">
      <w:pPr>
        <w:jc w:val="both"/>
        <w:rPr>
          <w:rFonts w:cs="Arial"/>
          <w:szCs w:val="20"/>
        </w:rPr>
      </w:pPr>
    </w:p>
    <w:p w:rsidR="0066577D" w:rsidRPr="00F33458" w:rsidRDefault="0066577D" w:rsidP="00C3413E">
      <w:pPr>
        <w:pStyle w:val="WW-Corpodetexto31"/>
        <w:rPr>
          <w:rFonts w:ascii="Arial" w:hAnsi="Arial" w:cs="Arial"/>
          <w:sz w:val="20"/>
        </w:rPr>
      </w:pPr>
      <w:r w:rsidRPr="00F33458">
        <w:rPr>
          <w:rFonts w:ascii="Arial" w:hAnsi="Arial" w:cs="Arial"/>
          <w:sz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66577D" w:rsidRPr="00F33458" w:rsidRDefault="0066577D" w:rsidP="00C3413E">
      <w:pPr>
        <w:jc w:val="both"/>
        <w:rPr>
          <w:rFonts w:cs="Arial"/>
          <w:szCs w:val="20"/>
        </w:rPr>
      </w:pPr>
    </w:p>
    <w:p w:rsidR="0066577D" w:rsidRPr="00F33458" w:rsidRDefault="0066577D" w:rsidP="00C3413E">
      <w:pPr>
        <w:jc w:val="center"/>
        <w:rPr>
          <w:rFonts w:cs="Arial"/>
          <w:szCs w:val="20"/>
        </w:rPr>
      </w:pPr>
      <w:r w:rsidRPr="00F33458">
        <w:rPr>
          <w:rFonts w:cs="Arial"/>
          <w:szCs w:val="20"/>
        </w:rPr>
        <w:t>DAS SANÇÕES PELO DESCUMPRIMENTO</w:t>
      </w:r>
    </w:p>
    <w:p w:rsidR="0066577D" w:rsidRPr="00F33458" w:rsidRDefault="0066577D" w:rsidP="00C3413E">
      <w:pPr>
        <w:jc w:val="center"/>
        <w:rPr>
          <w:rFonts w:cs="Arial"/>
          <w:szCs w:val="20"/>
        </w:rPr>
      </w:pPr>
    </w:p>
    <w:p w:rsidR="0066577D" w:rsidRPr="00F33458" w:rsidRDefault="0066577D" w:rsidP="00C3413E">
      <w:pPr>
        <w:jc w:val="both"/>
        <w:rPr>
          <w:rFonts w:cs="Arial"/>
          <w:szCs w:val="20"/>
        </w:rPr>
      </w:pPr>
      <w:r w:rsidRPr="00F33458">
        <w:rPr>
          <w:rFonts w:cs="Arial"/>
          <w:szCs w:val="20"/>
        </w:rPr>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Parágrafo Segundo – Em caso de notícia de descumprimento dos termos firmados neste ajuste, a UNIÃO, depois de intimada, terá prazo de 20 (vinte) dias para apresentar sua justificativa perante o Ministério Público do Trabalho.</w:t>
      </w:r>
    </w:p>
    <w:p w:rsidR="0066577D" w:rsidRPr="00F33458" w:rsidRDefault="0066577D" w:rsidP="00C3413E">
      <w:pPr>
        <w:jc w:val="both"/>
        <w:rPr>
          <w:rFonts w:cs="Arial"/>
          <w:szCs w:val="20"/>
        </w:rPr>
      </w:pPr>
    </w:p>
    <w:p w:rsidR="0066577D" w:rsidRPr="00F33458" w:rsidRDefault="0066577D" w:rsidP="00C3413E">
      <w:pPr>
        <w:jc w:val="center"/>
        <w:rPr>
          <w:rFonts w:cs="Arial"/>
          <w:szCs w:val="20"/>
        </w:rPr>
      </w:pPr>
      <w:r w:rsidRPr="00F33458">
        <w:rPr>
          <w:rFonts w:cs="Arial"/>
          <w:szCs w:val="20"/>
        </w:rPr>
        <w:t>DA EXTENSÃO DO AJUSTE À ADMINISTRAÇÃO PÚBLICA INDIRETA</w:t>
      </w:r>
    </w:p>
    <w:p w:rsidR="0066577D" w:rsidRPr="00F33458" w:rsidRDefault="0066577D" w:rsidP="00C3413E">
      <w:pPr>
        <w:jc w:val="center"/>
        <w:rPr>
          <w:rFonts w:cs="Arial"/>
          <w:szCs w:val="20"/>
        </w:rPr>
      </w:pPr>
    </w:p>
    <w:p w:rsidR="0066577D" w:rsidRPr="00F33458" w:rsidRDefault="0066577D" w:rsidP="00C3413E">
      <w:pPr>
        <w:pStyle w:val="WW-Corpodetexto21"/>
        <w:tabs>
          <w:tab w:val="clear" w:pos="1701"/>
        </w:tabs>
        <w:suppressAutoHyphens w:val="0"/>
        <w:spacing w:before="0"/>
        <w:rPr>
          <w:rFonts w:cs="Arial"/>
          <w:sz w:val="20"/>
        </w:rPr>
      </w:pPr>
      <w:r w:rsidRPr="00F33458">
        <w:rPr>
          <w:rFonts w:cs="Arial"/>
          <w:sz w:val="20"/>
        </w:rPr>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66577D" w:rsidRPr="00F33458" w:rsidRDefault="0066577D" w:rsidP="00C3413E">
      <w:pPr>
        <w:jc w:val="both"/>
        <w:rPr>
          <w:rFonts w:cs="Arial"/>
          <w:szCs w:val="20"/>
        </w:rPr>
      </w:pPr>
    </w:p>
    <w:p w:rsidR="0066577D" w:rsidRPr="00F33458" w:rsidRDefault="0066577D" w:rsidP="00C3413E">
      <w:pPr>
        <w:jc w:val="center"/>
        <w:rPr>
          <w:rFonts w:cs="Arial"/>
          <w:szCs w:val="20"/>
        </w:rPr>
      </w:pPr>
      <w:r w:rsidRPr="00F33458">
        <w:rPr>
          <w:rFonts w:cs="Arial"/>
          <w:szCs w:val="20"/>
        </w:rPr>
        <w:t>DA HOMOLOGAÇÃO JUDICIAL DO AJUSTE</w:t>
      </w:r>
    </w:p>
    <w:p w:rsidR="0066577D" w:rsidRPr="00F33458" w:rsidRDefault="0066577D" w:rsidP="00C3413E">
      <w:pPr>
        <w:jc w:val="center"/>
        <w:rPr>
          <w:rFonts w:cs="Arial"/>
          <w:szCs w:val="20"/>
        </w:rPr>
      </w:pPr>
    </w:p>
    <w:p w:rsidR="0066577D" w:rsidRPr="00F33458" w:rsidRDefault="0066577D" w:rsidP="00C3413E">
      <w:pPr>
        <w:jc w:val="both"/>
        <w:rPr>
          <w:rFonts w:cs="Arial"/>
          <w:szCs w:val="20"/>
        </w:rPr>
      </w:pPr>
      <w:r w:rsidRPr="00F33458">
        <w:rPr>
          <w:rFonts w:cs="Arial"/>
          <w:szCs w:val="20"/>
        </w:rPr>
        <w:t>Cláusula Sexta – - As partes submetem os termos da presente conciliação à homologação do Juízo da MM. Vigésima Vara do Trabalho, para que o ajuste gere os seus efeitos jurídicos.</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Cláusula Sétima - Os termos da presente avença gerarão seus efeitos jurídicos a partir da data de sua homologação judicial.</w:t>
      </w:r>
    </w:p>
    <w:p w:rsidR="0066577D" w:rsidRPr="00F33458" w:rsidRDefault="0066577D" w:rsidP="00C3413E">
      <w:pPr>
        <w:jc w:val="both"/>
        <w:rPr>
          <w:rFonts w:cs="Arial"/>
          <w:szCs w:val="20"/>
        </w:rPr>
      </w:pPr>
      <w:r w:rsidRPr="00F33458">
        <w:rPr>
          <w:rFonts w:cs="Arial"/>
          <w:szCs w:val="20"/>
        </w:rPr>
        <w:t>Parágrafo único – Os contratos em vigor entre a UNIÃO e as Cooperativas, que contrariem o presente acordo, não serão renovados ou prorrogados.</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Cláusula Oitava -A presente conciliação extingue o processo com exame do mérito apenas em relação à UNIÃO, prosseguindo o feito quanto aos demais réus.</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Dito isto, por estarem as partes ajustadas e compromissadas, firmam a presente conciliação em cinco vias, a qual terá eficácia de título judicial, nos termos dos artigos 831, parágrafo único, e 876, caput, da CLT.</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Brasília, 05 de junho de 2003.</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GUILHERME MASTRICHI BASSO GUIOMAR RECHIA GOMES</w:t>
      </w:r>
    </w:p>
    <w:p w:rsidR="0066577D" w:rsidRPr="00F33458" w:rsidRDefault="0066577D" w:rsidP="00C3413E">
      <w:pPr>
        <w:jc w:val="both"/>
        <w:rPr>
          <w:rFonts w:cs="Arial"/>
          <w:szCs w:val="20"/>
        </w:rPr>
      </w:pPr>
      <w:r w:rsidRPr="00F33458">
        <w:rPr>
          <w:rFonts w:cs="Arial"/>
          <w:szCs w:val="20"/>
        </w:rPr>
        <w:t>Procurador-Geral do Trabalho Vice-Procuradora-Geral do Trabalho</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BRASILINO SANTOS RAMOS FÁBIO LEAL CARDOSO</w:t>
      </w:r>
    </w:p>
    <w:p w:rsidR="0066577D" w:rsidRPr="00F33458" w:rsidRDefault="0066577D" w:rsidP="00C3413E">
      <w:pPr>
        <w:jc w:val="both"/>
        <w:rPr>
          <w:rFonts w:cs="Arial"/>
          <w:szCs w:val="20"/>
        </w:rPr>
      </w:pPr>
      <w:r w:rsidRPr="00F33458">
        <w:rPr>
          <w:rFonts w:cs="Arial"/>
          <w:szCs w:val="20"/>
        </w:rPr>
        <w:t>Procurador-Chefe/PRT 10ª Região Procurador do Trabalho</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MOACIR ANTONIO DA SILVA MACHADO</w:t>
      </w:r>
    </w:p>
    <w:p w:rsidR="0066577D" w:rsidRPr="00F33458" w:rsidRDefault="0066577D" w:rsidP="00C3413E">
      <w:pPr>
        <w:jc w:val="both"/>
        <w:rPr>
          <w:rFonts w:cs="Arial"/>
          <w:szCs w:val="20"/>
        </w:rPr>
      </w:pPr>
      <w:r w:rsidRPr="00F33458">
        <w:rPr>
          <w:rFonts w:cs="Arial"/>
          <w:szCs w:val="20"/>
        </w:rPr>
        <w:t>Procurador-Geral da União</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HELIA MARIA DE OLIVEIRA BETTERO MÁRIOLUIZ GUERREIRO</w:t>
      </w:r>
    </w:p>
    <w:p w:rsidR="0066577D" w:rsidRPr="00F33458" w:rsidRDefault="0066577D" w:rsidP="00C3413E">
      <w:pPr>
        <w:jc w:val="both"/>
        <w:rPr>
          <w:rFonts w:cs="Arial"/>
          <w:szCs w:val="20"/>
        </w:rPr>
      </w:pPr>
      <w:r w:rsidRPr="00F33458">
        <w:rPr>
          <w:rFonts w:cs="Arial"/>
          <w:szCs w:val="20"/>
        </w:rPr>
        <w:t>Sub-Procuradora-Regional da União–1ª Região Advogado da União</w:t>
      </w:r>
    </w:p>
    <w:p w:rsidR="0066577D" w:rsidRPr="00F33458" w:rsidRDefault="0066577D" w:rsidP="00C3413E">
      <w:pPr>
        <w:jc w:val="both"/>
        <w:rPr>
          <w:rFonts w:cs="Arial"/>
          <w:szCs w:val="20"/>
        </w:rPr>
      </w:pPr>
    </w:p>
    <w:p w:rsidR="0066577D" w:rsidRPr="00F33458" w:rsidRDefault="0066577D" w:rsidP="00C3413E">
      <w:pPr>
        <w:rPr>
          <w:rFonts w:cs="Arial"/>
          <w:szCs w:val="20"/>
        </w:rPr>
      </w:pPr>
      <w:r w:rsidRPr="00F33458">
        <w:rPr>
          <w:rFonts w:cs="Arial"/>
          <w:szCs w:val="20"/>
        </w:rPr>
        <w:t>Testemunhas:</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GRIJALBO FERNANDES COUTINHO</w:t>
      </w:r>
    </w:p>
    <w:p w:rsidR="0066577D" w:rsidRPr="00F33458" w:rsidRDefault="0066577D" w:rsidP="00C3413E">
      <w:pPr>
        <w:jc w:val="both"/>
        <w:rPr>
          <w:rFonts w:cs="Arial"/>
          <w:szCs w:val="20"/>
        </w:rPr>
      </w:pPr>
      <w:r w:rsidRPr="00F33458">
        <w:rPr>
          <w:rFonts w:cs="Arial"/>
          <w:szCs w:val="20"/>
        </w:rPr>
        <w:t>Presidente da Associação Nacional dos Magistrados</w:t>
      </w:r>
    </w:p>
    <w:p w:rsidR="0066577D" w:rsidRPr="00F33458" w:rsidRDefault="0066577D" w:rsidP="00C3413E">
      <w:pPr>
        <w:jc w:val="both"/>
        <w:rPr>
          <w:rFonts w:cs="Arial"/>
          <w:szCs w:val="20"/>
        </w:rPr>
      </w:pPr>
      <w:r w:rsidRPr="00F33458">
        <w:rPr>
          <w:rFonts w:cs="Arial"/>
          <w:szCs w:val="20"/>
        </w:rPr>
        <w:t>da Justiça do Trabalho – ANAMATRA</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PAULO SÉRGIO DOMINGUES</w:t>
      </w:r>
    </w:p>
    <w:p w:rsidR="0066577D" w:rsidRPr="00F33458" w:rsidRDefault="0066577D" w:rsidP="00C3413E">
      <w:pPr>
        <w:jc w:val="both"/>
        <w:rPr>
          <w:rFonts w:cs="Arial"/>
          <w:szCs w:val="20"/>
        </w:rPr>
      </w:pPr>
      <w:r w:rsidRPr="00F33458">
        <w:rPr>
          <w:rFonts w:cs="Arial"/>
          <w:szCs w:val="20"/>
        </w:rPr>
        <w:t>Presidente da Associação dos Juízes Federais do Brasil - AJUFE</w:t>
      </w:r>
    </w:p>
    <w:p w:rsidR="0066577D" w:rsidRPr="00F33458" w:rsidRDefault="0066577D" w:rsidP="00C3413E">
      <w:pPr>
        <w:jc w:val="both"/>
        <w:rPr>
          <w:rFonts w:cs="Arial"/>
          <w:szCs w:val="20"/>
        </w:rPr>
      </w:pPr>
    </w:p>
    <w:p w:rsidR="0066577D" w:rsidRPr="00F33458" w:rsidRDefault="0066577D" w:rsidP="00C3413E">
      <w:pPr>
        <w:jc w:val="both"/>
        <w:rPr>
          <w:rFonts w:cs="Arial"/>
          <w:szCs w:val="20"/>
        </w:rPr>
      </w:pPr>
      <w:r w:rsidRPr="00F33458">
        <w:rPr>
          <w:rFonts w:cs="Arial"/>
          <w:szCs w:val="20"/>
        </w:rPr>
        <w:t>REGINA BUTRUS</w:t>
      </w:r>
    </w:p>
    <w:p w:rsidR="0066577D" w:rsidRPr="00F33458" w:rsidRDefault="0066577D" w:rsidP="00C3413E">
      <w:pPr>
        <w:jc w:val="both"/>
        <w:rPr>
          <w:rFonts w:cs="Arial"/>
          <w:szCs w:val="20"/>
        </w:rPr>
      </w:pPr>
      <w:r w:rsidRPr="00F33458">
        <w:rPr>
          <w:rFonts w:cs="Arial"/>
          <w:szCs w:val="20"/>
        </w:rPr>
        <w:t>Presidente da Associação Nacional dos Procuradores do Trabalho - ANPT</w:t>
      </w: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pPr>
    </w:p>
    <w:p w:rsidR="0066577D" w:rsidRPr="00F33458" w:rsidRDefault="0066577D" w:rsidP="00C3413E">
      <w:pPr>
        <w:spacing w:after="240"/>
        <w:jc w:val="center"/>
        <w:rPr>
          <w:rFonts w:cs="Arial"/>
          <w:b/>
          <w:bCs/>
          <w:szCs w:val="20"/>
        </w:rPr>
        <w:sectPr w:rsidR="0066577D" w:rsidRPr="00F33458" w:rsidSect="007F4F1D">
          <w:pgSz w:w="11906" w:h="16838"/>
          <w:pgMar w:top="1418" w:right="1134" w:bottom="1418" w:left="1701" w:header="709" w:footer="709" w:gutter="0"/>
          <w:cols w:space="708"/>
          <w:docGrid w:linePitch="360"/>
        </w:sectPr>
      </w:pPr>
    </w:p>
    <w:p w:rsidR="0066577D" w:rsidRPr="00F33458" w:rsidRDefault="0066577D" w:rsidP="00C3413E">
      <w:pPr>
        <w:spacing w:after="240"/>
        <w:jc w:val="center"/>
        <w:rPr>
          <w:rFonts w:cs="Arial"/>
          <w:b/>
          <w:bCs/>
          <w:szCs w:val="20"/>
        </w:rPr>
      </w:pPr>
      <w:r w:rsidRPr="00F33458">
        <w:rPr>
          <w:rFonts w:cs="Arial"/>
          <w:b/>
          <w:bCs/>
          <w:szCs w:val="20"/>
        </w:rPr>
        <w:t>ANEXO IV – do EDITAL</w:t>
      </w:r>
    </w:p>
    <w:p w:rsidR="0066577D" w:rsidRPr="00F33458" w:rsidRDefault="0066577D" w:rsidP="00C3413E">
      <w:pPr>
        <w:spacing w:after="240"/>
        <w:jc w:val="center"/>
        <w:rPr>
          <w:rFonts w:cs="Arial"/>
          <w:b/>
          <w:bCs/>
          <w:szCs w:val="20"/>
        </w:rPr>
      </w:pPr>
      <w:r w:rsidRPr="00F33458">
        <w:rPr>
          <w:rFonts w:cs="Arial"/>
          <w:b/>
          <w:bCs/>
          <w:szCs w:val="20"/>
          <w:u w:val="single"/>
        </w:rPr>
        <w:t xml:space="preserve">AUTORIZAÇÃO COMPLEMENTAR AO CONTRATO N° XXXX </w:t>
      </w:r>
    </w:p>
    <w:p w:rsidR="0066577D" w:rsidRPr="00F33458" w:rsidRDefault="0066577D" w:rsidP="00C3413E">
      <w:pPr>
        <w:pStyle w:val="Corpodetexto21"/>
        <w:spacing w:after="240"/>
        <w:ind w:firstLine="1418"/>
        <w:rPr>
          <w:rFonts w:cs="Arial"/>
          <w:sz w:val="20"/>
        </w:rPr>
      </w:pPr>
      <w:r w:rsidRPr="00F33458">
        <w:rPr>
          <w:rFonts w:cs="Arial"/>
          <w:bCs/>
          <w:sz w:val="20"/>
        </w:rPr>
        <w:softHyphen/>
        <w:t>______________________________________________</w:t>
      </w:r>
      <w:r w:rsidRPr="00F33458">
        <w:rPr>
          <w:rFonts w:cs="Arial"/>
          <w:sz w:val="20"/>
        </w:rPr>
        <w:t xml:space="preserve"> (</w:t>
      </w:r>
      <w:r w:rsidRPr="00F33458">
        <w:rPr>
          <w:rFonts w:cs="Arial"/>
          <w:i/>
          <w:iCs/>
          <w:sz w:val="20"/>
        </w:rPr>
        <w:t>identificação do licitante</w:t>
      </w:r>
      <w:r w:rsidRPr="00F33458">
        <w:rPr>
          <w:rFonts w:cs="Arial"/>
          <w:sz w:val="20"/>
        </w:rPr>
        <w:t xml:space="preserve">), inscrita no CNPJ nº _______________, por intermédio de seu representante legal, o Sr. </w:t>
      </w:r>
      <w:r w:rsidRPr="00F33458">
        <w:rPr>
          <w:rFonts w:cs="Arial"/>
          <w:bCs/>
          <w:sz w:val="20"/>
        </w:rPr>
        <w:t>___________________________</w:t>
      </w:r>
      <w:r w:rsidRPr="00F33458">
        <w:rPr>
          <w:rFonts w:cs="Arial"/>
          <w:sz w:val="20"/>
        </w:rPr>
        <w:t xml:space="preserve"> (</w:t>
      </w:r>
      <w:r w:rsidRPr="00F33458">
        <w:rPr>
          <w:rFonts w:cs="Arial"/>
          <w:i/>
          <w:iCs/>
          <w:sz w:val="20"/>
        </w:rPr>
        <w:t>nome do representante</w:t>
      </w:r>
      <w:r w:rsidRPr="00F33458">
        <w:rPr>
          <w:rFonts w:cs="Arial"/>
          <w:sz w:val="20"/>
        </w:rPr>
        <w:t xml:space="preserve">), portador da Cédula de Identidade RG nº _______________ e do CPF nº _______________, </w:t>
      </w:r>
      <w:r w:rsidRPr="00F33458">
        <w:rPr>
          <w:rFonts w:cs="Arial"/>
          <w:b/>
          <w:sz w:val="20"/>
          <w:u w:val="single"/>
        </w:rPr>
        <w:t>AUTORIZA</w:t>
      </w:r>
      <w:r w:rsidRPr="00F33458">
        <w:rPr>
          <w:rFonts w:cs="Arial"/>
          <w:sz w:val="20"/>
        </w:rPr>
        <w:t xml:space="preserve"> o(a) </w:t>
      </w:r>
      <w:r w:rsidRPr="00F33458">
        <w:rPr>
          <w:rFonts w:cs="Arial"/>
          <w:b/>
          <w:i/>
          <w:sz w:val="20"/>
        </w:rPr>
        <w:t>(Nome do Órgão ou Entidade promotora da licitação)</w:t>
      </w:r>
      <w:r w:rsidRPr="00F33458">
        <w:rPr>
          <w:rFonts w:cs="Arial"/>
          <w:sz w:val="20"/>
        </w:rPr>
        <w:t>, para os fins dos artigos 19-A e 35 da Instrução Normativa n° 02, de 30/04/2008, da Secretaria de Logística e Tecnologia da Informação do Ministério do Planejamento, Orçamento e Gestão, e dos dispositivos correspondentes do Edital do Pregão n. 06/2015:</w:t>
      </w:r>
    </w:p>
    <w:p w:rsidR="0066577D" w:rsidRPr="00F33458" w:rsidRDefault="0066577D" w:rsidP="00C3413E">
      <w:pPr>
        <w:autoSpaceDE w:val="0"/>
        <w:autoSpaceDN w:val="0"/>
        <w:adjustRightInd w:val="0"/>
        <w:spacing w:after="240"/>
        <w:ind w:firstLine="1418"/>
        <w:jc w:val="both"/>
        <w:rPr>
          <w:rFonts w:cs="Arial"/>
          <w:szCs w:val="20"/>
        </w:rPr>
      </w:pPr>
      <w:r w:rsidRPr="00F33458">
        <w:rPr>
          <w:rFonts w:cs="Arial"/>
          <w:szCs w:val="20"/>
        </w:rPr>
        <w:t xml:space="preserve">1)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conforme o artigo 19-A, inciso V, da Instrução Normativa SLTI/MPOG n° 2/2008; </w:t>
      </w:r>
    </w:p>
    <w:p w:rsidR="0066577D" w:rsidRPr="00F33458" w:rsidRDefault="0066577D" w:rsidP="00C3413E">
      <w:pPr>
        <w:autoSpaceDE w:val="0"/>
        <w:autoSpaceDN w:val="0"/>
        <w:adjustRightInd w:val="0"/>
        <w:spacing w:after="240"/>
        <w:ind w:firstLine="1418"/>
        <w:jc w:val="both"/>
        <w:rPr>
          <w:rFonts w:cs="Arial"/>
          <w:szCs w:val="20"/>
        </w:rPr>
      </w:pPr>
      <w:r w:rsidRPr="00F33458">
        <w:rPr>
          <w:rFonts w:cs="Arial"/>
          <w:szCs w:val="20"/>
        </w:rPr>
        <w:t xml:space="preserve">2) que sejam provisionados valores para o pagamento dos trabalhadores alocados na execução do contrato e depositados em conta corrente vinculada, bloqueada para movimentação, e aberta em nome da empresa </w:t>
      </w:r>
      <w:r w:rsidRPr="00F33458">
        <w:rPr>
          <w:rFonts w:cs="Arial"/>
          <w:b/>
          <w:i/>
          <w:szCs w:val="20"/>
        </w:rPr>
        <w:t>(indicar o nome da empresa)</w:t>
      </w:r>
      <w:r w:rsidRPr="00F33458">
        <w:rPr>
          <w:rFonts w:cs="Arial"/>
          <w:szCs w:val="20"/>
        </w:rPr>
        <w:t xml:space="preserve"> junto a instituição bancária oficial, conforme o artigo 19-A, inciso I, e Anexo VII, da Instrução Normativa SLTI/MPOG n° 2/2008, cuja movimentação dependerá de autorização prévia da(o) </w:t>
      </w:r>
      <w:r w:rsidRPr="00F33458">
        <w:rPr>
          <w:rFonts w:cs="Arial"/>
          <w:b/>
          <w:i/>
          <w:szCs w:val="20"/>
        </w:rPr>
        <w:t>(Nome do Órgão ou Entidade promotora da licitação)</w:t>
      </w:r>
      <w:r w:rsidRPr="00F33458">
        <w:rPr>
          <w:rFonts w:cs="Arial"/>
          <w:szCs w:val="20"/>
        </w:rPr>
        <w:t>, que também terá permanente autorização para acessar e conhecer os respectivos saldos e extratos, independentemente de qualquer intervenção da titular da conta.</w:t>
      </w:r>
    </w:p>
    <w:p w:rsidR="0066577D" w:rsidRPr="00F33458" w:rsidRDefault="0066577D" w:rsidP="00C3413E">
      <w:pPr>
        <w:autoSpaceDE w:val="0"/>
        <w:autoSpaceDN w:val="0"/>
        <w:adjustRightInd w:val="0"/>
        <w:spacing w:after="240"/>
        <w:ind w:firstLine="1418"/>
        <w:jc w:val="both"/>
        <w:rPr>
          <w:rFonts w:cs="Arial"/>
          <w:szCs w:val="20"/>
        </w:rPr>
      </w:pPr>
      <w:r w:rsidRPr="00F33458">
        <w:rPr>
          <w:rFonts w:cs="Arial"/>
          <w:szCs w:val="20"/>
        </w:rPr>
        <w:t>3)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conforme artigos 19, XIX, e 35, da Instrução Normativa SLTI/MPOG n° 2/2008.</w:t>
      </w:r>
    </w:p>
    <w:p w:rsidR="0066577D" w:rsidRPr="00F33458" w:rsidRDefault="0066577D" w:rsidP="00C3413E">
      <w:pPr>
        <w:autoSpaceDE w:val="0"/>
        <w:autoSpaceDN w:val="0"/>
        <w:adjustRightInd w:val="0"/>
        <w:spacing w:after="240"/>
        <w:jc w:val="both"/>
        <w:rPr>
          <w:rFonts w:cs="Arial"/>
          <w:szCs w:val="20"/>
          <w:lang/>
        </w:rPr>
      </w:pPr>
    </w:p>
    <w:p w:rsidR="0066577D" w:rsidRPr="00F33458" w:rsidRDefault="0066577D" w:rsidP="00C3413E">
      <w:pPr>
        <w:spacing w:after="120" w:line="360" w:lineRule="auto"/>
        <w:ind w:right="-15"/>
        <w:jc w:val="both"/>
        <w:rPr>
          <w:rFonts w:cs="Arial"/>
          <w:szCs w:val="20"/>
        </w:rPr>
      </w:pPr>
      <w:r w:rsidRPr="00F33458">
        <w:rPr>
          <w:rFonts w:cs="Arial"/>
          <w:szCs w:val="20"/>
        </w:rPr>
        <w:t>...........................................,  .......... de.......................................... de 2017.</w:t>
      </w:r>
    </w:p>
    <w:p w:rsidR="0066577D" w:rsidRPr="00F33458" w:rsidRDefault="0066577D" w:rsidP="00C3413E">
      <w:pPr>
        <w:autoSpaceDE w:val="0"/>
        <w:autoSpaceDN w:val="0"/>
        <w:adjustRightInd w:val="0"/>
        <w:spacing w:after="240"/>
        <w:jc w:val="both"/>
        <w:rPr>
          <w:rFonts w:cs="Arial"/>
          <w:szCs w:val="20"/>
        </w:rPr>
      </w:pPr>
    </w:p>
    <w:p w:rsidR="0066577D" w:rsidRPr="00F33458" w:rsidRDefault="0066577D" w:rsidP="00C3413E">
      <w:pPr>
        <w:autoSpaceDE w:val="0"/>
        <w:autoSpaceDN w:val="0"/>
        <w:adjustRightInd w:val="0"/>
        <w:spacing w:after="240"/>
        <w:jc w:val="center"/>
        <w:rPr>
          <w:rFonts w:cs="Arial"/>
          <w:szCs w:val="20"/>
        </w:rPr>
      </w:pPr>
      <w:r w:rsidRPr="00F33458">
        <w:rPr>
          <w:rFonts w:cs="Arial"/>
          <w:szCs w:val="20"/>
        </w:rPr>
        <w:t>________________________________________</w:t>
      </w:r>
    </w:p>
    <w:p w:rsidR="0066577D" w:rsidRPr="00F33458" w:rsidRDefault="0066577D" w:rsidP="00C3413E">
      <w:pPr>
        <w:autoSpaceDE w:val="0"/>
        <w:autoSpaceDN w:val="0"/>
        <w:adjustRightInd w:val="0"/>
        <w:spacing w:after="240"/>
        <w:jc w:val="center"/>
        <w:rPr>
          <w:rFonts w:cs="Arial"/>
          <w:i/>
          <w:szCs w:val="20"/>
        </w:rPr>
      </w:pPr>
      <w:r w:rsidRPr="00F33458">
        <w:rPr>
          <w:rFonts w:cs="Arial"/>
          <w:i/>
          <w:szCs w:val="20"/>
        </w:rPr>
        <w:t>(assinatura do representante legal do licitante)</w:t>
      </w:r>
    </w:p>
    <w:p w:rsidR="0066577D" w:rsidRPr="00F33458" w:rsidRDefault="0066577D" w:rsidP="00C3413E">
      <w:pPr>
        <w:autoSpaceDE w:val="0"/>
        <w:autoSpaceDN w:val="0"/>
        <w:adjustRightInd w:val="0"/>
        <w:spacing w:after="240"/>
        <w:jc w:val="center"/>
        <w:rPr>
          <w:rFonts w:cs="Arial"/>
          <w:i/>
          <w:szCs w:val="20"/>
        </w:rPr>
      </w:pPr>
    </w:p>
    <w:p w:rsidR="0066577D" w:rsidRPr="00F33458" w:rsidRDefault="0066577D" w:rsidP="00C3413E">
      <w:pPr>
        <w:autoSpaceDE w:val="0"/>
        <w:autoSpaceDN w:val="0"/>
        <w:adjustRightInd w:val="0"/>
        <w:spacing w:after="240"/>
        <w:jc w:val="center"/>
        <w:rPr>
          <w:rFonts w:cs="Arial"/>
          <w:i/>
          <w:szCs w:val="20"/>
        </w:rPr>
      </w:pPr>
    </w:p>
    <w:p w:rsidR="0066577D" w:rsidRPr="00F33458" w:rsidRDefault="0066577D" w:rsidP="00C3413E">
      <w:pPr>
        <w:autoSpaceDE w:val="0"/>
        <w:autoSpaceDN w:val="0"/>
        <w:adjustRightInd w:val="0"/>
        <w:spacing w:after="240"/>
        <w:jc w:val="center"/>
        <w:rPr>
          <w:rFonts w:cs="Arial"/>
          <w:i/>
          <w:szCs w:val="20"/>
        </w:rPr>
      </w:pPr>
    </w:p>
    <w:p w:rsidR="0066577D" w:rsidRPr="00F33458" w:rsidRDefault="0066577D" w:rsidP="00C3413E">
      <w:pPr>
        <w:autoSpaceDE w:val="0"/>
        <w:autoSpaceDN w:val="0"/>
        <w:adjustRightInd w:val="0"/>
        <w:spacing w:after="240"/>
        <w:jc w:val="center"/>
        <w:rPr>
          <w:rFonts w:cs="Arial"/>
          <w:i/>
          <w:szCs w:val="20"/>
        </w:rPr>
      </w:pPr>
    </w:p>
    <w:p w:rsidR="0066577D" w:rsidRPr="00F33458" w:rsidRDefault="0066577D" w:rsidP="00C3413E">
      <w:pPr>
        <w:autoSpaceDE w:val="0"/>
        <w:autoSpaceDN w:val="0"/>
        <w:adjustRightInd w:val="0"/>
        <w:spacing w:after="240"/>
        <w:jc w:val="center"/>
        <w:rPr>
          <w:rFonts w:cs="Arial"/>
          <w:i/>
          <w:szCs w:val="20"/>
        </w:rPr>
      </w:pPr>
    </w:p>
    <w:p w:rsidR="0066577D" w:rsidRDefault="0066577D" w:rsidP="00166394">
      <w:pPr>
        <w:jc w:val="center"/>
        <w:rPr>
          <w:rFonts w:cs="Arial"/>
          <w:b/>
          <w:caps/>
          <w:noProof/>
          <w:color w:val="000000"/>
          <w:szCs w:val="20"/>
        </w:rPr>
      </w:pPr>
    </w:p>
    <w:p w:rsidR="0066577D" w:rsidRDefault="0066577D" w:rsidP="00166394">
      <w:pPr>
        <w:jc w:val="center"/>
        <w:rPr>
          <w:rFonts w:cs="Arial"/>
          <w:b/>
          <w:caps/>
          <w:noProof/>
          <w:color w:val="000000"/>
          <w:szCs w:val="20"/>
        </w:rPr>
      </w:pPr>
    </w:p>
    <w:p w:rsidR="0066577D" w:rsidRDefault="0066577D" w:rsidP="00166394">
      <w:pPr>
        <w:jc w:val="center"/>
        <w:rPr>
          <w:rFonts w:cs="Arial"/>
          <w:b/>
          <w:caps/>
          <w:noProof/>
          <w:color w:val="000000"/>
          <w:szCs w:val="20"/>
        </w:rPr>
      </w:pPr>
    </w:p>
    <w:p w:rsidR="0066577D" w:rsidRDefault="0066577D" w:rsidP="00166394">
      <w:pPr>
        <w:jc w:val="center"/>
        <w:rPr>
          <w:rFonts w:cs="Arial"/>
          <w:b/>
          <w:caps/>
          <w:noProof/>
          <w:color w:val="000000"/>
          <w:szCs w:val="20"/>
        </w:rPr>
      </w:pPr>
    </w:p>
    <w:p w:rsidR="0066577D" w:rsidRDefault="0066577D" w:rsidP="00166394">
      <w:pPr>
        <w:jc w:val="center"/>
        <w:rPr>
          <w:rFonts w:cs="Arial"/>
          <w:b/>
          <w:caps/>
          <w:noProof/>
          <w:color w:val="000000"/>
          <w:szCs w:val="20"/>
        </w:rPr>
      </w:pPr>
    </w:p>
    <w:p w:rsidR="0066577D" w:rsidRDefault="0066577D" w:rsidP="00166394">
      <w:pPr>
        <w:jc w:val="center"/>
        <w:rPr>
          <w:rFonts w:cs="Arial"/>
          <w:b/>
          <w:caps/>
          <w:noProof/>
          <w:color w:val="000000"/>
          <w:szCs w:val="20"/>
        </w:rPr>
      </w:pPr>
    </w:p>
    <w:p w:rsidR="0066577D" w:rsidRDefault="0066577D" w:rsidP="00166394">
      <w:pPr>
        <w:jc w:val="center"/>
        <w:rPr>
          <w:rFonts w:cs="Arial"/>
          <w:b/>
          <w:caps/>
          <w:noProof/>
          <w:color w:val="000000"/>
          <w:szCs w:val="20"/>
        </w:rPr>
      </w:pPr>
    </w:p>
    <w:p w:rsidR="0066577D" w:rsidRPr="00F33458" w:rsidRDefault="0066577D" w:rsidP="00166394">
      <w:pPr>
        <w:jc w:val="center"/>
        <w:rPr>
          <w:rFonts w:cs="Arial"/>
          <w:b/>
          <w:caps/>
          <w:noProof/>
          <w:color w:val="000000"/>
          <w:szCs w:val="20"/>
        </w:rPr>
      </w:pPr>
    </w:p>
    <w:p w:rsidR="0066577D" w:rsidRPr="00F33458" w:rsidRDefault="0066577D" w:rsidP="00166394">
      <w:pPr>
        <w:jc w:val="center"/>
        <w:rPr>
          <w:rFonts w:cs="Arial"/>
          <w:b/>
          <w:color w:val="000000"/>
          <w:szCs w:val="20"/>
        </w:rPr>
      </w:pPr>
      <w:r w:rsidRPr="00F33458">
        <w:rPr>
          <w:rFonts w:cs="Arial"/>
          <w:b/>
          <w:color w:val="000000"/>
          <w:szCs w:val="20"/>
        </w:rPr>
        <w:t>ANEXO V – do EDITAL</w:t>
      </w:r>
    </w:p>
    <w:p w:rsidR="0066577D" w:rsidRPr="00F33458" w:rsidRDefault="0066577D" w:rsidP="00166394">
      <w:pPr>
        <w:jc w:val="center"/>
        <w:rPr>
          <w:rFonts w:cs="Arial"/>
          <w:b/>
          <w:szCs w:val="20"/>
        </w:rPr>
      </w:pPr>
    </w:p>
    <w:p w:rsidR="0066577D" w:rsidRPr="00F33458" w:rsidRDefault="0066577D" w:rsidP="00166394">
      <w:pPr>
        <w:jc w:val="center"/>
        <w:rPr>
          <w:rFonts w:cs="Arial"/>
          <w:b/>
          <w:szCs w:val="20"/>
        </w:rPr>
      </w:pPr>
      <w:r w:rsidRPr="00F33458">
        <w:rPr>
          <w:rFonts w:cs="Arial"/>
          <w:b/>
          <w:color w:val="000000"/>
          <w:szCs w:val="20"/>
        </w:rPr>
        <w:t xml:space="preserve">MINUTA DO </w:t>
      </w:r>
      <w:r w:rsidRPr="00F33458">
        <w:rPr>
          <w:rFonts w:cs="Arial"/>
          <w:b/>
          <w:szCs w:val="20"/>
        </w:rPr>
        <w:t>MODELO DE DECLARAÇÃO DE CONTRATOS FIRMADOS COM A INICIATIVA PRIVADA E ADMINISTRAÇÃO PÚBLICA</w:t>
      </w:r>
    </w:p>
    <w:p w:rsidR="0066577D" w:rsidRPr="00F33458" w:rsidRDefault="0066577D" w:rsidP="00166394">
      <w:pPr>
        <w:jc w:val="center"/>
        <w:rPr>
          <w:rFonts w:cs="Arial"/>
          <w:b/>
          <w:szCs w:val="20"/>
        </w:rPr>
      </w:pPr>
    </w:p>
    <w:p w:rsidR="0066577D" w:rsidRPr="00F33458" w:rsidRDefault="0066577D" w:rsidP="00166394">
      <w:pPr>
        <w:ind w:firstLine="1701"/>
        <w:jc w:val="both"/>
        <w:rPr>
          <w:rFonts w:cs="Arial"/>
          <w:szCs w:val="20"/>
        </w:rPr>
      </w:pPr>
      <w:r w:rsidRPr="00F33458">
        <w:rPr>
          <w:rFonts w:cs="Arial"/>
          <w:szCs w:val="20"/>
        </w:rPr>
        <w:t>Declaramos que a empresa _______________________________________, inscrita no CNPJ (MF) nº ____________________, possui os seguintes contratos firmados com a iniciativa privada e Administração Pública:</w:t>
      </w:r>
    </w:p>
    <w:p w:rsidR="0066577D" w:rsidRPr="00F33458" w:rsidRDefault="0066577D" w:rsidP="00166394">
      <w:pPr>
        <w:ind w:firstLine="1701"/>
        <w:jc w:val="both"/>
        <w:rPr>
          <w:rFonts w:cs="Arial"/>
          <w:szCs w:val="20"/>
        </w:rPr>
      </w:pPr>
    </w:p>
    <w:p w:rsidR="0066577D" w:rsidRPr="00F33458" w:rsidRDefault="0066577D" w:rsidP="00166394">
      <w:pPr>
        <w:ind w:right="-851"/>
        <w:jc w:val="both"/>
        <w:rPr>
          <w:rFonts w:cs="Arial"/>
          <w:szCs w:val="20"/>
        </w:rPr>
      </w:pPr>
      <w:r w:rsidRPr="00F33458">
        <w:rPr>
          <w:rFonts w:cs="Arial"/>
          <w:szCs w:val="20"/>
        </w:rPr>
        <w:t>Nome do Órgão/Empresa</w:t>
      </w:r>
      <w:r w:rsidRPr="00F33458">
        <w:rPr>
          <w:rFonts w:cs="Arial"/>
          <w:szCs w:val="20"/>
        </w:rPr>
        <w:tab/>
      </w:r>
      <w:r w:rsidRPr="00F33458">
        <w:rPr>
          <w:rFonts w:cs="Arial"/>
          <w:szCs w:val="20"/>
        </w:rPr>
        <w:tab/>
        <w:t>Nº/Ano do Contrato</w:t>
      </w:r>
      <w:r w:rsidRPr="00F33458">
        <w:rPr>
          <w:rFonts w:cs="Arial"/>
          <w:szCs w:val="20"/>
        </w:rPr>
        <w:tab/>
      </w:r>
      <w:r w:rsidRPr="00F33458">
        <w:rPr>
          <w:rFonts w:cs="Arial"/>
          <w:szCs w:val="20"/>
        </w:rPr>
        <w:tab/>
        <w:t>Valor total do contrato</w:t>
      </w:r>
    </w:p>
    <w:p w:rsidR="0066577D" w:rsidRPr="00F33458" w:rsidRDefault="0066577D" w:rsidP="00166394">
      <w:pPr>
        <w:ind w:right="-851"/>
        <w:jc w:val="both"/>
        <w:rPr>
          <w:rFonts w:cs="Arial"/>
          <w:szCs w:val="20"/>
        </w:rPr>
      </w:pPr>
      <w:r w:rsidRPr="00F33458">
        <w:rPr>
          <w:rFonts w:cs="Arial"/>
          <w:szCs w:val="20"/>
        </w:rPr>
        <w:t>______________________</w:t>
      </w:r>
      <w:r w:rsidRPr="00F33458">
        <w:rPr>
          <w:rFonts w:cs="Arial"/>
          <w:szCs w:val="20"/>
        </w:rPr>
        <w:tab/>
      </w:r>
      <w:r w:rsidRPr="00F33458">
        <w:rPr>
          <w:rFonts w:cs="Arial"/>
          <w:szCs w:val="20"/>
        </w:rPr>
        <w:tab/>
        <w:t>________________</w:t>
      </w:r>
      <w:r w:rsidRPr="00F33458">
        <w:rPr>
          <w:rFonts w:cs="Arial"/>
          <w:szCs w:val="20"/>
        </w:rPr>
        <w:tab/>
      </w:r>
      <w:r w:rsidRPr="00F33458">
        <w:rPr>
          <w:rFonts w:cs="Arial"/>
          <w:szCs w:val="20"/>
        </w:rPr>
        <w:tab/>
        <w:t>___________________</w:t>
      </w:r>
    </w:p>
    <w:p w:rsidR="0066577D" w:rsidRPr="00F33458" w:rsidRDefault="0066577D" w:rsidP="00166394">
      <w:pPr>
        <w:ind w:right="-851"/>
        <w:jc w:val="both"/>
        <w:rPr>
          <w:rFonts w:cs="Arial"/>
          <w:szCs w:val="20"/>
        </w:rPr>
      </w:pPr>
      <w:r w:rsidRPr="00F33458">
        <w:rPr>
          <w:rFonts w:cs="Arial"/>
          <w:szCs w:val="20"/>
        </w:rPr>
        <w:t>______________________</w:t>
      </w:r>
      <w:r w:rsidRPr="00F33458">
        <w:rPr>
          <w:rFonts w:cs="Arial"/>
          <w:szCs w:val="20"/>
        </w:rPr>
        <w:tab/>
      </w:r>
      <w:r w:rsidRPr="00F33458">
        <w:rPr>
          <w:rFonts w:cs="Arial"/>
          <w:szCs w:val="20"/>
        </w:rPr>
        <w:tab/>
        <w:t>________________</w:t>
      </w:r>
      <w:r w:rsidRPr="00F33458">
        <w:rPr>
          <w:rFonts w:cs="Arial"/>
          <w:szCs w:val="20"/>
        </w:rPr>
        <w:tab/>
      </w:r>
      <w:r w:rsidRPr="00F33458">
        <w:rPr>
          <w:rFonts w:cs="Arial"/>
          <w:szCs w:val="20"/>
        </w:rPr>
        <w:tab/>
        <w:t>___________________</w:t>
      </w:r>
    </w:p>
    <w:p w:rsidR="0066577D" w:rsidRPr="00F33458" w:rsidRDefault="0066577D" w:rsidP="00166394">
      <w:pPr>
        <w:ind w:right="-851"/>
        <w:jc w:val="both"/>
        <w:rPr>
          <w:rFonts w:cs="Arial"/>
          <w:szCs w:val="20"/>
        </w:rPr>
      </w:pPr>
      <w:r w:rsidRPr="00F33458">
        <w:rPr>
          <w:rFonts w:cs="Arial"/>
          <w:szCs w:val="20"/>
        </w:rPr>
        <w:t>______________________</w:t>
      </w:r>
      <w:r w:rsidRPr="00F33458">
        <w:rPr>
          <w:rFonts w:cs="Arial"/>
          <w:szCs w:val="20"/>
        </w:rPr>
        <w:tab/>
      </w:r>
      <w:r w:rsidRPr="00F33458">
        <w:rPr>
          <w:rFonts w:cs="Arial"/>
          <w:szCs w:val="20"/>
        </w:rPr>
        <w:tab/>
        <w:t>________________</w:t>
      </w:r>
      <w:r w:rsidRPr="00F33458">
        <w:rPr>
          <w:rFonts w:cs="Arial"/>
          <w:szCs w:val="20"/>
        </w:rPr>
        <w:tab/>
      </w:r>
      <w:r w:rsidRPr="00F33458">
        <w:rPr>
          <w:rFonts w:cs="Arial"/>
          <w:szCs w:val="20"/>
        </w:rPr>
        <w:tab/>
        <w:t>___________________</w:t>
      </w:r>
    </w:p>
    <w:p w:rsidR="0066577D" w:rsidRPr="00F33458" w:rsidRDefault="0066577D" w:rsidP="00166394">
      <w:pPr>
        <w:ind w:right="-851"/>
        <w:jc w:val="both"/>
        <w:rPr>
          <w:rFonts w:cs="Arial"/>
          <w:szCs w:val="20"/>
        </w:rPr>
      </w:pPr>
      <w:r w:rsidRPr="00F33458">
        <w:rPr>
          <w:rFonts w:cs="Arial"/>
          <w:szCs w:val="20"/>
        </w:rPr>
        <w:t>______________________</w:t>
      </w:r>
      <w:r w:rsidRPr="00F33458">
        <w:rPr>
          <w:rFonts w:cs="Arial"/>
          <w:szCs w:val="20"/>
        </w:rPr>
        <w:tab/>
      </w:r>
      <w:r w:rsidRPr="00F33458">
        <w:rPr>
          <w:rFonts w:cs="Arial"/>
          <w:szCs w:val="20"/>
        </w:rPr>
        <w:tab/>
        <w:t>________________</w:t>
      </w:r>
      <w:r w:rsidRPr="00F33458">
        <w:rPr>
          <w:rFonts w:cs="Arial"/>
          <w:szCs w:val="20"/>
        </w:rPr>
        <w:tab/>
      </w:r>
      <w:r w:rsidRPr="00F33458">
        <w:rPr>
          <w:rFonts w:cs="Arial"/>
          <w:szCs w:val="20"/>
        </w:rPr>
        <w:tab/>
        <w:t>___________________</w:t>
      </w:r>
    </w:p>
    <w:p w:rsidR="0066577D" w:rsidRPr="00F33458" w:rsidRDefault="0066577D" w:rsidP="00166394">
      <w:pPr>
        <w:ind w:right="-851"/>
        <w:jc w:val="both"/>
        <w:rPr>
          <w:rFonts w:cs="Arial"/>
          <w:szCs w:val="20"/>
        </w:rPr>
      </w:pPr>
    </w:p>
    <w:p w:rsidR="0066577D" w:rsidRPr="00F33458" w:rsidRDefault="0066577D" w:rsidP="00166394">
      <w:pPr>
        <w:ind w:right="-284"/>
        <w:rPr>
          <w:rFonts w:cs="Arial"/>
          <w:szCs w:val="20"/>
        </w:rPr>
      </w:pPr>
      <w:r w:rsidRPr="00F33458">
        <w:rPr>
          <w:rFonts w:cs="Arial"/>
          <w:szCs w:val="20"/>
        </w:rPr>
        <w:tab/>
      </w:r>
      <w:r w:rsidRPr="00F33458">
        <w:rPr>
          <w:rFonts w:cs="Arial"/>
          <w:szCs w:val="20"/>
        </w:rPr>
        <w:tab/>
      </w:r>
      <w:r w:rsidRPr="00F33458">
        <w:rPr>
          <w:rFonts w:cs="Arial"/>
          <w:szCs w:val="20"/>
        </w:rPr>
        <w:tab/>
      </w:r>
      <w:r w:rsidRPr="00F33458">
        <w:rPr>
          <w:rFonts w:cs="Arial"/>
          <w:szCs w:val="20"/>
        </w:rPr>
        <w:tab/>
      </w:r>
      <w:r w:rsidRPr="00F33458">
        <w:rPr>
          <w:rFonts w:cs="Arial"/>
          <w:szCs w:val="20"/>
        </w:rPr>
        <w:tab/>
        <w:t>Valor total dos Contratos</w:t>
      </w:r>
      <w:r w:rsidRPr="00F33458">
        <w:rPr>
          <w:rFonts w:cs="Arial"/>
          <w:szCs w:val="20"/>
        </w:rPr>
        <w:tab/>
        <w:t>___________________</w:t>
      </w:r>
    </w:p>
    <w:p w:rsidR="0066577D" w:rsidRPr="00F33458" w:rsidRDefault="0066577D" w:rsidP="00166394">
      <w:pPr>
        <w:ind w:firstLine="1701"/>
        <w:jc w:val="both"/>
        <w:rPr>
          <w:rFonts w:cs="Arial"/>
          <w:szCs w:val="20"/>
        </w:rPr>
      </w:pPr>
    </w:p>
    <w:p w:rsidR="0066577D" w:rsidRPr="00F33458" w:rsidRDefault="0066577D" w:rsidP="00166394">
      <w:pPr>
        <w:jc w:val="center"/>
        <w:rPr>
          <w:rFonts w:cs="Arial"/>
          <w:szCs w:val="20"/>
        </w:rPr>
      </w:pPr>
      <w:r w:rsidRPr="00F33458">
        <w:rPr>
          <w:rFonts w:cs="Arial"/>
          <w:szCs w:val="20"/>
        </w:rPr>
        <w:t>Local e data</w:t>
      </w:r>
    </w:p>
    <w:p w:rsidR="0066577D" w:rsidRPr="00F33458" w:rsidRDefault="0066577D" w:rsidP="00166394">
      <w:pPr>
        <w:jc w:val="center"/>
        <w:rPr>
          <w:rFonts w:cs="Arial"/>
          <w:szCs w:val="20"/>
        </w:rPr>
      </w:pPr>
    </w:p>
    <w:p w:rsidR="0066577D" w:rsidRPr="00F33458" w:rsidRDefault="0066577D" w:rsidP="00166394">
      <w:pPr>
        <w:jc w:val="center"/>
        <w:rPr>
          <w:rFonts w:cs="Arial"/>
          <w:szCs w:val="20"/>
        </w:rPr>
      </w:pPr>
      <w:r w:rsidRPr="00F33458">
        <w:rPr>
          <w:rFonts w:cs="Arial"/>
          <w:szCs w:val="20"/>
        </w:rPr>
        <w:t>______________________________________________</w:t>
      </w:r>
    </w:p>
    <w:p w:rsidR="0066577D" w:rsidRPr="00F33458" w:rsidRDefault="0066577D" w:rsidP="00166394">
      <w:pPr>
        <w:jc w:val="center"/>
        <w:rPr>
          <w:rFonts w:cs="Arial"/>
          <w:szCs w:val="20"/>
        </w:rPr>
      </w:pPr>
      <w:r w:rsidRPr="00F33458">
        <w:rPr>
          <w:rFonts w:cs="Arial"/>
          <w:szCs w:val="20"/>
        </w:rPr>
        <w:t>Assinatura e carimbo do emissor</w:t>
      </w:r>
    </w:p>
    <w:p w:rsidR="0066577D" w:rsidRPr="00F33458" w:rsidRDefault="0066577D" w:rsidP="00166394">
      <w:pPr>
        <w:pBdr>
          <w:bottom w:val="single" w:sz="12" w:space="1" w:color="auto"/>
        </w:pBdr>
        <w:jc w:val="center"/>
        <w:rPr>
          <w:rFonts w:cs="Arial"/>
          <w:szCs w:val="20"/>
        </w:rPr>
      </w:pPr>
    </w:p>
    <w:p w:rsidR="0066577D" w:rsidRPr="00F33458" w:rsidRDefault="0066577D" w:rsidP="00166394">
      <w:pPr>
        <w:jc w:val="center"/>
        <w:rPr>
          <w:rFonts w:cs="Arial"/>
          <w:szCs w:val="20"/>
        </w:rPr>
      </w:pPr>
    </w:p>
    <w:p w:rsidR="0066577D" w:rsidRPr="00F33458" w:rsidRDefault="0066577D" w:rsidP="00166394">
      <w:pPr>
        <w:jc w:val="both"/>
        <w:rPr>
          <w:rFonts w:cs="Arial"/>
          <w:szCs w:val="20"/>
        </w:rPr>
      </w:pPr>
    </w:p>
    <w:p w:rsidR="0066577D" w:rsidRPr="00F33458" w:rsidRDefault="0066577D" w:rsidP="00166394">
      <w:pPr>
        <w:jc w:val="both"/>
        <w:rPr>
          <w:rFonts w:cs="Arial"/>
          <w:szCs w:val="20"/>
        </w:rPr>
      </w:pPr>
      <w:r w:rsidRPr="00F33458">
        <w:rPr>
          <w:rFonts w:cs="Arial"/>
          <w:szCs w:val="20"/>
        </w:rPr>
        <w:t>Cálculo demonstrativo visando comprovar que o patrimônio líquido é igual ou superior a 1/12 (um doze avos) do valor dos contratos firmados com a administração pública e com a iniciativa privada.</w:t>
      </w:r>
    </w:p>
    <w:p w:rsidR="0066577D" w:rsidRPr="00F33458" w:rsidRDefault="0066577D" w:rsidP="00166394">
      <w:pPr>
        <w:ind w:left="426"/>
        <w:rPr>
          <w:rFonts w:cs="Arial"/>
          <w:szCs w:val="20"/>
        </w:rPr>
      </w:pPr>
    </w:p>
    <w:p w:rsidR="0066577D" w:rsidRPr="00F33458" w:rsidRDefault="0066577D" w:rsidP="00166394">
      <w:pPr>
        <w:ind w:left="426"/>
        <w:rPr>
          <w:rFonts w:cs="Arial"/>
          <w:szCs w:val="20"/>
        </w:rPr>
      </w:pPr>
      <w:r w:rsidRPr="00F33458">
        <w:rPr>
          <w:rFonts w:cs="Arial"/>
          <w:szCs w:val="20"/>
          <w:u w:val="single"/>
        </w:rPr>
        <w:t xml:space="preserve">Valor do Patrimônio Líquido </w:t>
      </w:r>
      <w:r w:rsidRPr="00F33458">
        <w:rPr>
          <w:rFonts w:cs="Arial"/>
          <w:szCs w:val="20"/>
        </w:rPr>
        <w:t>x 12&gt; 1</w:t>
      </w:r>
    </w:p>
    <w:p w:rsidR="0066577D" w:rsidRPr="00F33458" w:rsidRDefault="0066577D" w:rsidP="00166394">
      <w:pPr>
        <w:ind w:left="426"/>
        <w:rPr>
          <w:rFonts w:cs="Arial"/>
          <w:szCs w:val="20"/>
        </w:rPr>
      </w:pPr>
      <w:r w:rsidRPr="00F33458">
        <w:rPr>
          <w:rFonts w:cs="Arial"/>
          <w:szCs w:val="20"/>
        </w:rPr>
        <w:t xml:space="preserve">   Valor total dos contratos</w:t>
      </w:r>
    </w:p>
    <w:p w:rsidR="0066577D" w:rsidRPr="00F33458" w:rsidRDefault="0066577D" w:rsidP="00166394">
      <w:pPr>
        <w:rPr>
          <w:rFonts w:cs="Arial"/>
          <w:szCs w:val="20"/>
        </w:rPr>
      </w:pPr>
    </w:p>
    <w:p w:rsidR="0066577D" w:rsidRPr="00F33458" w:rsidRDefault="0066577D" w:rsidP="00166394">
      <w:pPr>
        <w:rPr>
          <w:rFonts w:cs="Arial"/>
          <w:szCs w:val="20"/>
        </w:rPr>
      </w:pPr>
      <w:r w:rsidRPr="00F33458">
        <w:rPr>
          <w:rFonts w:cs="Arial"/>
          <w:szCs w:val="20"/>
        </w:rPr>
        <w:t>OBS: Esse resultado deverá ser superior a 1.</w:t>
      </w:r>
    </w:p>
    <w:p w:rsidR="0066577D" w:rsidRPr="00F33458" w:rsidRDefault="0066577D" w:rsidP="00166394">
      <w:pPr>
        <w:pBdr>
          <w:bottom w:val="single" w:sz="12" w:space="1" w:color="auto"/>
        </w:pBdr>
        <w:rPr>
          <w:rFonts w:cs="Arial"/>
          <w:szCs w:val="20"/>
        </w:rPr>
      </w:pPr>
    </w:p>
    <w:p w:rsidR="0066577D" w:rsidRPr="00F33458" w:rsidRDefault="0066577D" w:rsidP="00166394">
      <w:pPr>
        <w:rPr>
          <w:rFonts w:cs="Arial"/>
          <w:szCs w:val="20"/>
        </w:rPr>
      </w:pPr>
    </w:p>
    <w:p w:rsidR="0066577D" w:rsidRPr="00F33458" w:rsidRDefault="0066577D" w:rsidP="00166394">
      <w:pPr>
        <w:rPr>
          <w:rFonts w:cs="Arial"/>
          <w:szCs w:val="20"/>
        </w:rPr>
      </w:pPr>
    </w:p>
    <w:p w:rsidR="0066577D" w:rsidRPr="00F33458" w:rsidRDefault="0066577D" w:rsidP="00166394">
      <w:pPr>
        <w:jc w:val="both"/>
        <w:rPr>
          <w:rFonts w:cs="Arial"/>
          <w:szCs w:val="20"/>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6" o:spid="_x0000_s1026" type="#_x0000_t5" style="position:absolute;left:0;text-align:left;margin-left:241.85pt;margin-top:3.2pt;width:7.15pt;height: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" filled="f" stroked="f"/>
        </w:pict>
      </w:r>
      <w:r>
        <w:rPr>
          <w:noProof/>
        </w:rPr>
        <w:pict>
          <v:shape id="Triângulo isósceles 5" o:spid="_x0000_s1027" type="#_x0000_t5" style="position:absolute;left:0;text-align:left;margin-left:230.6pt;margin-top:9.2pt;width:83.25pt;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" filled="f" stroked="f"/>
        </w:pict>
      </w:r>
      <w:r w:rsidRPr="00F33458">
        <w:rPr>
          <w:rFonts w:cs="Arial"/>
          <w:szCs w:val="20"/>
        </w:rPr>
        <w:t xml:space="preserve">Cálculo demonstrativo da variação percentual do </w:t>
      </w:r>
      <w:bookmarkStart w:id="1" w:name="_GoBack"/>
      <w:r w:rsidRPr="00F33458">
        <w:rPr>
          <w:rFonts w:cs="Arial"/>
          <w:szCs w:val="20"/>
        </w:rPr>
        <w:t>valor</w:t>
      </w:r>
      <w:bookmarkEnd w:id="1"/>
      <w:r w:rsidRPr="00F33458">
        <w:rPr>
          <w:rFonts w:cs="Arial"/>
          <w:szCs w:val="20"/>
        </w:rPr>
        <w:t xml:space="preserve"> total constante na declaração de contratos firmados com a iniciativa privada e com a administração pública em relação à receita bruta.</w:t>
      </w:r>
    </w:p>
    <w:p w:rsidR="0066577D" w:rsidRPr="00F33458" w:rsidRDefault="0066577D" w:rsidP="00166394">
      <w:pPr>
        <w:jc w:val="both"/>
        <w:rPr>
          <w:rFonts w:cs="Arial"/>
          <w:szCs w:val="20"/>
        </w:rPr>
      </w:pPr>
    </w:p>
    <w:p w:rsidR="0066577D" w:rsidRPr="00F33458" w:rsidRDefault="0066577D" w:rsidP="00166394">
      <w:pPr>
        <w:jc w:val="both"/>
        <w:rPr>
          <w:rFonts w:cs="Arial"/>
          <w:szCs w:val="20"/>
        </w:rPr>
      </w:pPr>
      <w:r w:rsidRPr="00F33458">
        <w:rPr>
          <w:rFonts w:cs="Arial"/>
          <w:szCs w:val="20"/>
          <w:u w:val="single"/>
        </w:rPr>
        <w:t>(Valor da receita bruta – Valor total dos contratos)</w:t>
      </w:r>
      <w:r w:rsidRPr="00F33458">
        <w:rPr>
          <w:rFonts w:cs="Arial"/>
          <w:szCs w:val="20"/>
        </w:rPr>
        <w:t xml:space="preserve"> x 100 =</w:t>
      </w:r>
    </w:p>
    <w:p w:rsidR="0066577D" w:rsidRPr="00F33458" w:rsidRDefault="0066577D" w:rsidP="00166394">
      <w:pPr>
        <w:ind w:left="708" w:firstLine="708"/>
        <w:jc w:val="both"/>
        <w:rPr>
          <w:rFonts w:cs="Arial"/>
          <w:szCs w:val="20"/>
        </w:rPr>
      </w:pPr>
      <w:r w:rsidRPr="00F33458">
        <w:rPr>
          <w:rFonts w:cs="Arial"/>
          <w:szCs w:val="20"/>
        </w:rPr>
        <w:t xml:space="preserve">Valor da receita bruta </w:t>
      </w:r>
    </w:p>
    <w:p w:rsidR="0066577D" w:rsidRPr="00F33458" w:rsidRDefault="0066577D" w:rsidP="00166394">
      <w:pPr>
        <w:jc w:val="both"/>
        <w:rPr>
          <w:rFonts w:cs="Arial"/>
          <w:szCs w:val="20"/>
        </w:rPr>
      </w:pPr>
    </w:p>
    <w:p w:rsidR="0066577D" w:rsidRPr="00F33458" w:rsidRDefault="0066577D" w:rsidP="00166394">
      <w:pPr>
        <w:jc w:val="both"/>
        <w:rPr>
          <w:rFonts w:cs="Arial"/>
          <w:szCs w:val="20"/>
        </w:rPr>
      </w:pPr>
      <w:r w:rsidRPr="00F33458">
        <w:rPr>
          <w:rFonts w:cs="Arial"/>
          <w:szCs w:val="20"/>
        </w:rPr>
        <w:t>OBS: Caso o percentual encontrado seja maior que 10% (positivo ou negativo), a licitante deverá apresentar as devidas justificativas.</w:t>
      </w:r>
    </w:p>
    <w:p w:rsidR="0066577D" w:rsidRPr="00F33458" w:rsidRDefault="0066577D" w:rsidP="00166394">
      <w:pPr>
        <w:jc w:val="both"/>
        <w:rPr>
          <w:rFonts w:cs="Arial"/>
          <w:szCs w:val="20"/>
        </w:rPr>
      </w:pPr>
    </w:p>
    <w:p w:rsidR="0066577D" w:rsidRPr="00F33458" w:rsidRDefault="0066577D" w:rsidP="00166394">
      <w:pPr>
        <w:jc w:val="center"/>
        <w:rPr>
          <w:rFonts w:cs="Arial"/>
          <w:b/>
          <w:szCs w:val="20"/>
        </w:rPr>
      </w:pPr>
    </w:p>
    <w:p w:rsidR="0066577D" w:rsidRPr="00F33458" w:rsidRDefault="0066577D" w:rsidP="00166394">
      <w:pPr>
        <w:jc w:val="center"/>
        <w:rPr>
          <w:rFonts w:cs="Arial"/>
          <w:b/>
          <w:szCs w:val="20"/>
        </w:rPr>
      </w:pPr>
      <w:r w:rsidRPr="00F33458">
        <w:rPr>
          <w:rFonts w:cs="Arial"/>
          <w:b/>
          <w:szCs w:val="20"/>
        </w:rPr>
        <w:t>JUSTIFICATIVA PARA A VARIAÇÃO PERCENTUAL MAIOR QUE 10%</w:t>
      </w:r>
    </w:p>
    <w:p w:rsidR="0066577D" w:rsidRPr="00F33458" w:rsidRDefault="0066577D" w:rsidP="00166394">
      <w:pPr>
        <w:jc w:val="both"/>
        <w:rPr>
          <w:rFonts w:cs="Arial"/>
          <w:szCs w:val="20"/>
        </w:rPr>
      </w:pPr>
    </w:p>
    <w:p w:rsidR="0066577D" w:rsidRPr="00F33458" w:rsidRDefault="0066577D" w:rsidP="00166394">
      <w:pPr>
        <w:jc w:val="both"/>
        <w:rPr>
          <w:rFonts w:cs="Arial"/>
          <w:szCs w:val="20"/>
        </w:rPr>
      </w:pPr>
      <w:r w:rsidRPr="00F33458">
        <w:rPr>
          <w:rFonts w:cs="Arial"/>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77D" w:rsidRPr="00F33458" w:rsidRDefault="0066577D" w:rsidP="00166394">
      <w:pPr>
        <w:jc w:val="both"/>
        <w:rPr>
          <w:rFonts w:cs="Arial"/>
          <w:szCs w:val="20"/>
        </w:rPr>
      </w:pPr>
    </w:p>
    <w:p w:rsidR="0066577D" w:rsidRPr="00F33458" w:rsidRDefault="0066577D" w:rsidP="00166394">
      <w:pPr>
        <w:jc w:val="both"/>
        <w:rPr>
          <w:rFonts w:cs="Arial"/>
          <w:szCs w:val="20"/>
        </w:rPr>
      </w:pPr>
    </w:p>
    <w:p w:rsidR="0066577D" w:rsidRPr="00F33458" w:rsidRDefault="0066577D" w:rsidP="00166394">
      <w:pPr>
        <w:jc w:val="both"/>
        <w:rPr>
          <w:rFonts w:cs="Arial"/>
          <w:szCs w:val="20"/>
        </w:rPr>
      </w:pPr>
    </w:p>
    <w:p w:rsidR="0066577D" w:rsidRPr="00F33458" w:rsidRDefault="0066577D" w:rsidP="00166394">
      <w:pPr>
        <w:rPr>
          <w:rFonts w:cs="Arial"/>
          <w:b/>
          <w:szCs w:val="20"/>
        </w:rPr>
      </w:pPr>
      <w:r w:rsidRPr="00F33458">
        <w:rPr>
          <w:rFonts w:cs="Arial"/>
          <w:b/>
          <w:szCs w:val="20"/>
        </w:rPr>
        <w:t>Observações:</w:t>
      </w:r>
    </w:p>
    <w:p w:rsidR="0066577D" w:rsidRPr="00F33458" w:rsidRDefault="0066577D" w:rsidP="00166394">
      <w:pPr>
        <w:numPr>
          <w:ilvl w:val="0"/>
          <w:numId w:val="46"/>
        </w:numPr>
        <w:rPr>
          <w:rFonts w:cs="Arial"/>
          <w:szCs w:val="20"/>
        </w:rPr>
      </w:pPr>
      <w:r w:rsidRPr="00F33458">
        <w:rPr>
          <w:rFonts w:cs="Arial"/>
          <w:szCs w:val="20"/>
        </w:rPr>
        <w:t>Esta declaração deverá ser emitida em papel que identifique a empresa;</w:t>
      </w:r>
    </w:p>
    <w:p w:rsidR="0066577D" w:rsidRPr="00F33458" w:rsidRDefault="0066577D" w:rsidP="00166394">
      <w:pPr>
        <w:numPr>
          <w:ilvl w:val="0"/>
          <w:numId w:val="46"/>
        </w:numPr>
        <w:rPr>
          <w:rFonts w:cs="Arial"/>
          <w:b/>
          <w:szCs w:val="20"/>
        </w:rPr>
      </w:pPr>
      <w:r w:rsidRPr="00F33458">
        <w:rPr>
          <w:rFonts w:cs="Arial"/>
          <w:szCs w:val="20"/>
        </w:rPr>
        <w:t>O licitante deverá informar todos os contratos vigentes.</w:t>
      </w:r>
    </w:p>
    <w:p w:rsidR="0066577D" w:rsidRPr="00F33458" w:rsidRDefault="0066577D" w:rsidP="00166394">
      <w:pPr>
        <w:jc w:val="center"/>
        <w:rPr>
          <w:rFonts w:cs="Arial"/>
          <w:b/>
          <w:color w:val="000000"/>
          <w:szCs w:val="20"/>
        </w:rPr>
      </w:pPr>
    </w:p>
    <w:p w:rsidR="0066577D" w:rsidRPr="00F33458" w:rsidRDefault="0066577D" w:rsidP="00166394">
      <w:pPr>
        <w:jc w:val="center"/>
        <w:rPr>
          <w:rFonts w:cs="Arial"/>
          <w:b/>
          <w:color w:val="000000"/>
          <w:szCs w:val="20"/>
        </w:rPr>
      </w:pPr>
    </w:p>
    <w:p w:rsidR="0066577D" w:rsidRPr="00F33458" w:rsidRDefault="0066577D" w:rsidP="00166394">
      <w:pPr>
        <w:jc w:val="center"/>
        <w:rPr>
          <w:rFonts w:cs="Arial"/>
          <w:b/>
          <w:color w:val="000000"/>
          <w:szCs w:val="20"/>
        </w:rPr>
      </w:pPr>
      <w:r w:rsidRPr="00F33458">
        <w:rPr>
          <w:rFonts w:cs="Arial"/>
          <w:b/>
          <w:color w:val="000000"/>
          <w:szCs w:val="20"/>
        </w:rPr>
        <w:t xml:space="preserve"> </w:t>
      </w:r>
    </w:p>
    <w:p w:rsidR="0066577D" w:rsidRPr="00F33458" w:rsidRDefault="0066577D" w:rsidP="00C3413E">
      <w:pPr>
        <w:autoSpaceDE w:val="0"/>
        <w:autoSpaceDN w:val="0"/>
        <w:adjustRightInd w:val="0"/>
        <w:spacing w:after="240"/>
        <w:jc w:val="center"/>
        <w:rPr>
          <w:rFonts w:cs="Arial"/>
          <w:i/>
          <w:szCs w:val="20"/>
        </w:rPr>
      </w:pPr>
    </w:p>
    <w:p w:rsidR="0066577D" w:rsidRPr="00F33458" w:rsidRDefault="0066577D" w:rsidP="00C3413E">
      <w:pPr>
        <w:spacing w:after="360"/>
        <w:jc w:val="both"/>
        <w:rPr>
          <w:rFonts w:cs="Arial"/>
          <w:szCs w:val="20"/>
        </w:rPr>
      </w:pPr>
    </w:p>
    <w:p w:rsidR="0066577D" w:rsidRPr="00F33458" w:rsidRDefault="0066577D" w:rsidP="00A979B1">
      <w:pPr>
        <w:jc w:val="center"/>
        <w:rPr>
          <w:rFonts w:cs="Arial"/>
          <w:szCs w:val="20"/>
        </w:rPr>
      </w:pPr>
    </w:p>
    <w:sectPr w:rsidR="0066577D" w:rsidRPr="00F33458" w:rsidSect="00F53117">
      <w:footerReference w:type="default" r:id="rId12"/>
      <w:pgSz w:w="11906" w:h="16838" w:code="9"/>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77D" w:rsidRDefault="0066577D">
      <w:r>
        <w:separator/>
      </w:r>
    </w:p>
  </w:endnote>
  <w:endnote w:type="continuationSeparator" w:id="0">
    <w:p w:rsidR="0066577D" w:rsidRDefault="0066577D">
      <w:r>
        <w:continuationSeparator/>
      </w:r>
    </w:p>
  </w:endnote>
  <w:endnote w:type="continuationNotice" w:id="1">
    <w:p w:rsidR="0066577D" w:rsidRDefault="006657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enlo"/>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77D" w:rsidRPr="0021698A" w:rsidRDefault="0066577D">
    <w:pPr>
      <w:pStyle w:val="Footer"/>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77D" w:rsidRDefault="0066577D">
      <w:r>
        <w:separator/>
      </w:r>
    </w:p>
  </w:footnote>
  <w:footnote w:type="continuationSeparator" w:id="0">
    <w:p w:rsidR="0066577D" w:rsidRDefault="0066577D">
      <w:r>
        <w:continuationSeparator/>
      </w:r>
    </w:p>
  </w:footnote>
  <w:footnote w:type="continuationNotice" w:id="1">
    <w:p w:rsidR="0066577D" w:rsidRDefault="0066577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4E7F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D4D6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A4B6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2C94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AEF1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7A13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30A7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2299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F86B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26EEEC"/>
    <w:lvl w:ilvl="0">
      <w:start w:val="1"/>
      <w:numFmt w:val="bullet"/>
      <w:lvlText w:val=""/>
      <w:lvlJc w:val="left"/>
      <w:pPr>
        <w:tabs>
          <w:tab w:val="num" w:pos="360"/>
        </w:tabs>
        <w:ind w:left="360" w:hanging="360"/>
      </w:pPr>
      <w:rPr>
        <w:rFonts w:ascii="Symbol" w:hAnsi="Symbol" w:hint="default"/>
      </w:rPr>
    </w:lvl>
  </w:abstractNum>
  <w:abstractNum w:abstractNumId="10">
    <w:nsid w:val="00475D5B"/>
    <w:multiLevelType w:val="multilevel"/>
    <w:tmpl w:val="0E484994"/>
    <w:lvl w:ilvl="0">
      <w:start w:val="1"/>
      <w:numFmt w:val="decimal"/>
      <w:lvlText w:val="17.%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80D0ECA"/>
    <w:multiLevelType w:val="multilevel"/>
    <w:tmpl w:val="898AF6DC"/>
    <w:lvl w:ilvl="0">
      <w:start w:val="15"/>
      <w:numFmt w:val="decimal"/>
      <w:lvlText w:val="%1."/>
      <w:lvlJc w:val="left"/>
      <w:pPr>
        <w:ind w:left="360" w:hanging="360"/>
      </w:pPr>
      <w:rPr>
        <w:rFonts w:cs="Times New Roman" w:hint="default"/>
      </w:rPr>
    </w:lvl>
    <w:lvl w:ilvl="1">
      <w:start w:val="1"/>
      <w:numFmt w:val="decimal"/>
      <w:lvlText w:val="%1.%2."/>
      <w:lvlJc w:val="left"/>
      <w:pPr>
        <w:ind w:left="97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0BD93A2C"/>
    <w:multiLevelType w:val="multilevel"/>
    <w:tmpl w:val="3578924A"/>
    <w:lvl w:ilvl="0">
      <w:start w:val="17"/>
      <w:numFmt w:val="none"/>
      <w:lvlText w:val="17"/>
      <w:lvlJc w:val="left"/>
      <w:pPr>
        <w:tabs>
          <w:tab w:val="num" w:pos="420"/>
        </w:tabs>
        <w:ind w:left="420" w:hanging="420"/>
      </w:pPr>
      <w:rPr>
        <w:rFonts w:cs="Times New Roman" w:hint="default"/>
      </w:rPr>
    </w:lvl>
    <w:lvl w:ilvl="1">
      <w:start w:val="2"/>
      <w:numFmt w:val="decimal"/>
      <w:lvlText w:val="16.%2"/>
      <w:lvlJc w:val="left"/>
      <w:pPr>
        <w:tabs>
          <w:tab w:val="num" w:pos="1500"/>
        </w:tabs>
        <w:ind w:left="1500" w:hanging="420"/>
      </w:pPr>
      <w:rPr>
        <w:rFonts w:cs="Times New Roman" w:hint="default"/>
      </w:rPr>
    </w:lvl>
    <w:lvl w:ilvl="2">
      <w:start w:val="1"/>
      <w:numFmt w:val="decimal"/>
      <w:lvlText w:val="16.4.%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3">
    <w:nsid w:val="13B5362B"/>
    <w:multiLevelType w:val="multilevel"/>
    <w:tmpl w:val="AB36C834"/>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8DE36E3"/>
    <w:multiLevelType w:val="multilevel"/>
    <w:tmpl w:val="FE385002"/>
    <w:lvl w:ilvl="0">
      <w:start w:val="3"/>
      <w:numFmt w:val="decimal"/>
      <w:lvlText w:val="%1"/>
      <w:lvlJc w:val="left"/>
      <w:pPr>
        <w:tabs>
          <w:tab w:val="num" w:pos="480"/>
        </w:tabs>
        <w:ind w:left="480" w:hanging="480"/>
      </w:pPr>
      <w:rPr>
        <w:rFonts w:eastAsia="Arial Unicode MS" w:cs="Times New Roman" w:hint="default"/>
      </w:rPr>
    </w:lvl>
    <w:lvl w:ilvl="1">
      <w:start w:val="2"/>
      <w:numFmt w:val="decimal"/>
      <w:lvlText w:val="%1.%2"/>
      <w:lvlJc w:val="left"/>
      <w:pPr>
        <w:tabs>
          <w:tab w:val="num" w:pos="480"/>
        </w:tabs>
        <w:ind w:left="480" w:hanging="480"/>
      </w:pPr>
      <w:rPr>
        <w:rFonts w:eastAsia="Arial Unicode MS" w:cs="Times New Roman" w:hint="default"/>
      </w:rPr>
    </w:lvl>
    <w:lvl w:ilvl="2">
      <w:start w:val="3"/>
      <w:numFmt w:val="decimal"/>
      <w:lvlText w:val="%1.%2.%3"/>
      <w:lvlJc w:val="left"/>
      <w:pPr>
        <w:tabs>
          <w:tab w:val="num" w:pos="720"/>
        </w:tabs>
        <w:ind w:left="720" w:hanging="720"/>
      </w:pPr>
      <w:rPr>
        <w:rFonts w:eastAsia="Arial Unicode MS" w:cs="Times New Roman" w:hint="default"/>
      </w:rPr>
    </w:lvl>
    <w:lvl w:ilvl="3">
      <w:start w:val="1"/>
      <w:numFmt w:val="decimal"/>
      <w:lvlText w:val="%1.%2.%3.%4"/>
      <w:lvlJc w:val="left"/>
      <w:pPr>
        <w:tabs>
          <w:tab w:val="num" w:pos="720"/>
        </w:tabs>
        <w:ind w:left="720" w:hanging="720"/>
      </w:pPr>
      <w:rPr>
        <w:rFonts w:eastAsia="Arial Unicode MS" w:cs="Times New Roman" w:hint="default"/>
      </w:rPr>
    </w:lvl>
    <w:lvl w:ilvl="4">
      <w:start w:val="1"/>
      <w:numFmt w:val="decimal"/>
      <w:lvlText w:val="%1.%2.%3.%4.%5"/>
      <w:lvlJc w:val="left"/>
      <w:pPr>
        <w:tabs>
          <w:tab w:val="num" w:pos="1080"/>
        </w:tabs>
        <w:ind w:left="1080" w:hanging="1080"/>
      </w:pPr>
      <w:rPr>
        <w:rFonts w:eastAsia="Arial Unicode MS" w:cs="Times New Roman" w:hint="default"/>
      </w:rPr>
    </w:lvl>
    <w:lvl w:ilvl="5">
      <w:start w:val="1"/>
      <w:numFmt w:val="decimal"/>
      <w:lvlText w:val="%1.%2.%3.%4.%5.%6"/>
      <w:lvlJc w:val="left"/>
      <w:pPr>
        <w:tabs>
          <w:tab w:val="num" w:pos="1080"/>
        </w:tabs>
        <w:ind w:left="1080" w:hanging="1080"/>
      </w:pPr>
      <w:rPr>
        <w:rFonts w:eastAsia="Arial Unicode MS" w:cs="Times New Roman" w:hint="default"/>
      </w:rPr>
    </w:lvl>
    <w:lvl w:ilvl="6">
      <w:start w:val="1"/>
      <w:numFmt w:val="decimal"/>
      <w:lvlText w:val="%1.%2.%3.%4.%5.%6.%7"/>
      <w:lvlJc w:val="left"/>
      <w:pPr>
        <w:tabs>
          <w:tab w:val="num" w:pos="1440"/>
        </w:tabs>
        <w:ind w:left="1440" w:hanging="1440"/>
      </w:pPr>
      <w:rPr>
        <w:rFonts w:eastAsia="Arial Unicode MS" w:cs="Times New Roman" w:hint="default"/>
      </w:rPr>
    </w:lvl>
    <w:lvl w:ilvl="7">
      <w:start w:val="1"/>
      <w:numFmt w:val="decimal"/>
      <w:lvlText w:val="%1.%2.%3.%4.%5.%6.%7.%8"/>
      <w:lvlJc w:val="left"/>
      <w:pPr>
        <w:tabs>
          <w:tab w:val="num" w:pos="1440"/>
        </w:tabs>
        <w:ind w:left="1440" w:hanging="1440"/>
      </w:pPr>
      <w:rPr>
        <w:rFonts w:eastAsia="Arial Unicode MS" w:cs="Times New Roman" w:hint="default"/>
      </w:rPr>
    </w:lvl>
    <w:lvl w:ilvl="8">
      <w:start w:val="1"/>
      <w:numFmt w:val="decimal"/>
      <w:lvlText w:val="%1.%2.%3.%4.%5.%6.%7.%8.%9"/>
      <w:lvlJc w:val="left"/>
      <w:pPr>
        <w:tabs>
          <w:tab w:val="num" w:pos="1800"/>
        </w:tabs>
        <w:ind w:left="1800" w:hanging="1800"/>
      </w:pPr>
      <w:rPr>
        <w:rFonts w:eastAsia="Arial Unicode MS" w:cs="Times New Roman" w:hint="default"/>
      </w:rPr>
    </w:lvl>
  </w:abstractNum>
  <w:abstractNum w:abstractNumId="15">
    <w:nsid w:val="18EB2E5D"/>
    <w:multiLevelType w:val="multilevel"/>
    <w:tmpl w:val="570CCF24"/>
    <w:lvl w:ilvl="0">
      <w:start w:val="1"/>
      <w:numFmt w:val="none"/>
      <w:lvlText w:val="19."/>
      <w:lvlJc w:val="left"/>
      <w:pPr>
        <w:tabs>
          <w:tab w:val="num" w:pos="420"/>
        </w:tabs>
        <w:ind w:left="420" w:hanging="420"/>
      </w:pPr>
      <w:rPr>
        <w:rFonts w:cs="Times New Roman" w:hint="default"/>
      </w:rPr>
    </w:lvl>
    <w:lvl w:ilvl="1">
      <w:start w:val="1"/>
      <w:numFmt w:val="decimal"/>
      <w:lvlText w:val="17.%2"/>
      <w:lvlJc w:val="left"/>
      <w:pPr>
        <w:tabs>
          <w:tab w:val="num" w:pos="1500"/>
        </w:tabs>
        <w:ind w:left="1500" w:hanging="420"/>
      </w:pPr>
      <w:rPr>
        <w:rFonts w:cs="Times New Roman" w:hint="default"/>
      </w:rPr>
    </w:lvl>
    <w:lvl w:ilvl="2">
      <w:start w:val="1"/>
      <w:numFmt w:val="decimal"/>
      <w:lvlText w:val="17.%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6">
    <w:nsid w:val="193D788F"/>
    <w:multiLevelType w:val="hybridMultilevel"/>
    <w:tmpl w:val="5E1E10FE"/>
    <w:lvl w:ilvl="0" w:tplc="5C3A7E5A">
      <w:start w:val="1"/>
      <w:numFmt w:val="decimal"/>
      <w:lvlText w:val="%1."/>
      <w:lvlJc w:val="left"/>
      <w:pPr>
        <w:ind w:left="720" w:hanging="360"/>
      </w:pPr>
      <w:rPr>
        <w:rFonts w:cs="Times New Roman"/>
        <w:b w:val="0"/>
        <w:sz w:val="20"/>
        <w:szCs w:val="2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nsid w:val="1B2F0AF9"/>
    <w:multiLevelType w:val="multilevel"/>
    <w:tmpl w:val="152E085A"/>
    <w:lvl w:ilvl="0">
      <w:start w:val="8"/>
      <w:numFmt w:val="decimal"/>
      <w:lvlText w:val="%1."/>
      <w:lvlJc w:val="left"/>
      <w:pPr>
        <w:ind w:left="360" w:hanging="360"/>
      </w:pPr>
      <w:rPr>
        <w:rFonts w:cs="Times New Roman" w:hint="default"/>
        <w:b/>
      </w:rPr>
    </w:lvl>
    <w:lvl w:ilvl="1">
      <w:start w:val="1"/>
      <w:numFmt w:val="decimal"/>
      <w:lvlText w:val="%1.%2."/>
      <w:lvlJc w:val="left"/>
      <w:pPr>
        <w:ind w:left="1283" w:hanging="432"/>
      </w:pPr>
      <w:rPr>
        <w:rFonts w:cs="Times New Roman" w:hint="default"/>
        <w:b w:val="0"/>
      </w:rPr>
    </w:lvl>
    <w:lvl w:ilvl="2">
      <w:start w:val="1"/>
      <w:numFmt w:val="decimal"/>
      <w:lvlText w:val="%1.%2.%3."/>
      <w:lvlJc w:val="left"/>
      <w:pPr>
        <w:ind w:left="1781"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1D5C100D"/>
    <w:multiLevelType w:val="multilevel"/>
    <w:tmpl w:val="0C70A5B8"/>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color w:val="auto"/>
      </w:rPr>
    </w:lvl>
    <w:lvl w:ilvl="2">
      <w:start w:val="1"/>
      <w:numFmt w:val="decimal"/>
      <w:lvlText w:val="%1.%2.%3."/>
      <w:lvlJc w:val="left"/>
      <w:pPr>
        <w:ind w:left="1497"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226365F9"/>
    <w:multiLevelType w:val="multilevel"/>
    <w:tmpl w:val="D9B6BDA2"/>
    <w:lvl w:ilvl="0">
      <w:start w:val="16"/>
      <w:numFmt w:val="decimal"/>
      <w:lvlText w:val="%1."/>
      <w:lvlJc w:val="left"/>
      <w:pPr>
        <w:ind w:left="720" w:hanging="360"/>
      </w:pPr>
      <w:rPr>
        <w:rFonts w:cs="Times New Roman" w:hint="default"/>
      </w:rPr>
    </w:lvl>
    <w:lvl w:ilvl="1">
      <w:start w:val="3"/>
      <w:numFmt w:val="decimal"/>
      <w:isLgl/>
      <w:lvlText w:val="18.%2."/>
      <w:lvlJc w:val="left"/>
      <w:pPr>
        <w:ind w:left="1800" w:hanging="720"/>
      </w:pPr>
      <w:rPr>
        <w:rFonts w:cs="Times New Roman" w:hint="default"/>
        <w:b w:val="0"/>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680" w:hanging="144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560" w:hanging="216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20">
    <w:nsid w:val="273E2A2E"/>
    <w:multiLevelType w:val="multilevel"/>
    <w:tmpl w:val="747AFC72"/>
    <w:lvl w:ilvl="0">
      <w:start w:val="7"/>
      <w:numFmt w:val="decimal"/>
      <w:lvlText w:val="%1."/>
      <w:lvlJc w:val="left"/>
      <w:pPr>
        <w:ind w:left="360" w:hanging="360"/>
      </w:pPr>
      <w:rPr>
        <w:rFonts w:cs="Times New Roman" w:hint="default"/>
        <w:b/>
      </w:rPr>
    </w:lvl>
    <w:lvl w:ilvl="1">
      <w:start w:val="4"/>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13B6505"/>
    <w:multiLevelType w:val="multilevel"/>
    <w:tmpl w:val="F2123BCC"/>
    <w:lvl w:ilvl="0">
      <w:start w:val="1"/>
      <w:numFmt w:val="decimal"/>
      <w:suff w:val="space"/>
      <w:lvlText w:val="%1."/>
      <w:lvlJc w:val="left"/>
      <w:rPr>
        <w:rFonts w:cs="Times New Roman" w:hint="default"/>
        <w:b/>
        <w:i w:val="0"/>
      </w:rPr>
    </w:lvl>
    <w:lvl w:ilvl="1">
      <w:start w:val="1"/>
      <w:numFmt w:val="decimal"/>
      <w:suff w:val="space"/>
      <w:lvlText w:val="%1.%2."/>
      <w:lvlJc w:val="left"/>
      <w:pPr>
        <w:ind w:left="284"/>
      </w:pPr>
      <w:rPr>
        <w:rFonts w:cs="Times New Roman" w:hint="default"/>
        <w:b/>
        <w:i w:val="0"/>
        <w:color w:val="auto"/>
      </w:rPr>
    </w:lvl>
    <w:lvl w:ilvl="2">
      <w:start w:val="1"/>
      <w:numFmt w:val="decimal"/>
      <w:suff w:val="space"/>
      <w:lvlText w:val="%1.%2.%3."/>
      <w:lvlJc w:val="left"/>
      <w:pPr>
        <w:ind w:left="567"/>
      </w:pPr>
      <w:rPr>
        <w:rFonts w:cs="Times New Roman" w:hint="default"/>
        <w:b/>
        <w:i w:val="0"/>
      </w:rPr>
    </w:lvl>
    <w:lvl w:ilvl="3">
      <w:start w:val="1"/>
      <w:numFmt w:val="decimal"/>
      <w:suff w:val="space"/>
      <w:lvlText w:val="%1.%2.%3.%4."/>
      <w:lvlJc w:val="left"/>
      <w:pPr>
        <w:ind w:left="851"/>
      </w:pPr>
      <w:rPr>
        <w:rFonts w:cs="Times New Roman" w:hint="default"/>
        <w:b/>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2594068"/>
    <w:multiLevelType w:val="multilevel"/>
    <w:tmpl w:val="936E906E"/>
    <w:lvl w:ilvl="0">
      <w:start w:val="5"/>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3831651B"/>
    <w:multiLevelType w:val="multilevel"/>
    <w:tmpl w:val="F6A4AC3A"/>
    <w:lvl w:ilvl="0">
      <w:start w:val="7"/>
      <w:numFmt w:val="decimal"/>
      <w:lvlText w:val="%1"/>
      <w:lvlJc w:val="left"/>
      <w:pPr>
        <w:tabs>
          <w:tab w:val="num" w:pos="360"/>
        </w:tabs>
        <w:ind w:left="360" w:hanging="360"/>
      </w:pPr>
      <w:rPr>
        <w:rFonts w:cs="Times New Roman" w:hint="default"/>
        <w:color w:val="0000FF"/>
      </w:rPr>
    </w:lvl>
    <w:lvl w:ilvl="1">
      <w:start w:val="4"/>
      <w:numFmt w:val="decimal"/>
      <w:lvlText w:val="%1.%2"/>
      <w:lvlJc w:val="left"/>
      <w:pPr>
        <w:tabs>
          <w:tab w:val="num" w:pos="360"/>
        </w:tabs>
        <w:ind w:left="360" w:hanging="360"/>
      </w:pPr>
      <w:rPr>
        <w:rFonts w:cs="Times New Roman" w:hint="default"/>
        <w:color w:val="0000FF"/>
      </w:rPr>
    </w:lvl>
    <w:lvl w:ilvl="2">
      <w:start w:val="1"/>
      <w:numFmt w:val="decimal"/>
      <w:lvlText w:val="%1.%2.%3"/>
      <w:lvlJc w:val="left"/>
      <w:pPr>
        <w:tabs>
          <w:tab w:val="num" w:pos="720"/>
        </w:tabs>
        <w:ind w:left="720" w:hanging="720"/>
      </w:pPr>
      <w:rPr>
        <w:rFonts w:cs="Times New Roman" w:hint="default"/>
        <w:color w:val="0000FF"/>
      </w:rPr>
    </w:lvl>
    <w:lvl w:ilvl="3">
      <w:start w:val="1"/>
      <w:numFmt w:val="decimal"/>
      <w:lvlText w:val="%1.%2.%3.%4"/>
      <w:lvlJc w:val="left"/>
      <w:pPr>
        <w:tabs>
          <w:tab w:val="num" w:pos="720"/>
        </w:tabs>
        <w:ind w:left="720" w:hanging="720"/>
      </w:pPr>
      <w:rPr>
        <w:rFonts w:cs="Times New Roman" w:hint="default"/>
        <w:color w:val="0000FF"/>
      </w:rPr>
    </w:lvl>
    <w:lvl w:ilvl="4">
      <w:start w:val="1"/>
      <w:numFmt w:val="decimal"/>
      <w:lvlText w:val="%1.%2.%3.%4.%5"/>
      <w:lvlJc w:val="left"/>
      <w:pPr>
        <w:tabs>
          <w:tab w:val="num" w:pos="1080"/>
        </w:tabs>
        <w:ind w:left="1080" w:hanging="1080"/>
      </w:pPr>
      <w:rPr>
        <w:rFonts w:cs="Times New Roman" w:hint="default"/>
        <w:color w:val="0000FF"/>
      </w:rPr>
    </w:lvl>
    <w:lvl w:ilvl="5">
      <w:start w:val="1"/>
      <w:numFmt w:val="decimal"/>
      <w:lvlText w:val="%1.%2.%3.%4.%5.%6"/>
      <w:lvlJc w:val="left"/>
      <w:pPr>
        <w:tabs>
          <w:tab w:val="num" w:pos="1080"/>
        </w:tabs>
        <w:ind w:left="1080" w:hanging="1080"/>
      </w:pPr>
      <w:rPr>
        <w:rFonts w:cs="Times New Roman" w:hint="default"/>
        <w:color w:val="0000FF"/>
      </w:rPr>
    </w:lvl>
    <w:lvl w:ilvl="6">
      <w:start w:val="1"/>
      <w:numFmt w:val="decimal"/>
      <w:lvlText w:val="%1.%2.%3.%4.%5.%6.%7"/>
      <w:lvlJc w:val="left"/>
      <w:pPr>
        <w:tabs>
          <w:tab w:val="num" w:pos="1440"/>
        </w:tabs>
        <w:ind w:left="1440" w:hanging="1440"/>
      </w:pPr>
      <w:rPr>
        <w:rFonts w:cs="Times New Roman" w:hint="default"/>
        <w:color w:val="0000FF"/>
      </w:rPr>
    </w:lvl>
    <w:lvl w:ilvl="7">
      <w:start w:val="1"/>
      <w:numFmt w:val="decimal"/>
      <w:lvlText w:val="%1.%2.%3.%4.%5.%6.%7.%8"/>
      <w:lvlJc w:val="left"/>
      <w:pPr>
        <w:tabs>
          <w:tab w:val="num" w:pos="1440"/>
        </w:tabs>
        <w:ind w:left="1440" w:hanging="1440"/>
      </w:pPr>
      <w:rPr>
        <w:rFonts w:cs="Times New Roman" w:hint="default"/>
        <w:color w:val="0000FF"/>
      </w:rPr>
    </w:lvl>
    <w:lvl w:ilvl="8">
      <w:start w:val="1"/>
      <w:numFmt w:val="decimal"/>
      <w:lvlText w:val="%1.%2.%3.%4.%5.%6.%7.%8.%9"/>
      <w:lvlJc w:val="left"/>
      <w:pPr>
        <w:tabs>
          <w:tab w:val="num" w:pos="1800"/>
        </w:tabs>
        <w:ind w:left="1800" w:hanging="1800"/>
      </w:pPr>
      <w:rPr>
        <w:rFonts w:cs="Times New Roman" w:hint="default"/>
        <w:color w:val="0000FF"/>
      </w:rPr>
    </w:lvl>
  </w:abstractNum>
  <w:abstractNum w:abstractNumId="24">
    <w:nsid w:val="3ACC5C3B"/>
    <w:multiLevelType w:val="multilevel"/>
    <w:tmpl w:val="7FCC1908"/>
    <w:lvl w:ilvl="0">
      <w:start w:val="16"/>
      <w:numFmt w:val="decimal"/>
      <w:lvlText w:val="%1"/>
      <w:lvlJc w:val="left"/>
      <w:pPr>
        <w:tabs>
          <w:tab w:val="num" w:pos="780"/>
        </w:tabs>
        <w:ind w:left="780" w:hanging="420"/>
      </w:pPr>
      <w:rPr>
        <w:rFonts w:cs="Times New Roman" w:hint="default"/>
        <w:b w:val="0"/>
      </w:rPr>
    </w:lvl>
    <w:lvl w:ilvl="1">
      <w:start w:val="1"/>
      <w:numFmt w:val="decimal"/>
      <w:lvlText w:val="15.%2"/>
      <w:lvlJc w:val="left"/>
      <w:pPr>
        <w:tabs>
          <w:tab w:val="num" w:pos="1140"/>
        </w:tabs>
        <w:ind w:left="1140" w:hanging="420"/>
      </w:pPr>
      <w:rPr>
        <w:rFonts w:cs="Times New Roman" w:hint="default"/>
        <w:b w:val="0"/>
      </w:rPr>
    </w:lvl>
    <w:lvl w:ilvl="2">
      <w:start w:val="1"/>
      <w:numFmt w:val="decimal"/>
      <w:lvlText w:val="%1.%2.%3"/>
      <w:lvlJc w:val="left"/>
      <w:pPr>
        <w:tabs>
          <w:tab w:val="num" w:pos="1800"/>
        </w:tabs>
        <w:ind w:left="1800" w:hanging="720"/>
      </w:pPr>
      <w:rPr>
        <w:rFonts w:cs="Times New Roman" w:hint="default"/>
        <w:b w:val="0"/>
      </w:rPr>
    </w:lvl>
    <w:lvl w:ilvl="3">
      <w:start w:val="1"/>
      <w:numFmt w:val="decimal"/>
      <w:lvlText w:val="%1.%2.%3.%4"/>
      <w:lvlJc w:val="left"/>
      <w:pPr>
        <w:tabs>
          <w:tab w:val="num" w:pos="2160"/>
        </w:tabs>
        <w:ind w:left="2160" w:hanging="720"/>
      </w:pPr>
      <w:rPr>
        <w:rFonts w:cs="Times New Roman" w:hint="default"/>
        <w:b w:val="0"/>
      </w:rPr>
    </w:lvl>
    <w:lvl w:ilvl="4">
      <w:start w:val="1"/>
      <w:numFmt w:val="decimal"/>
      <w:lvlText w:val="%1.%2.%3.%4.%5"/>
      <w:lvlJc w:val="left"/>
      <w:pPr>
        <w:tabs>
          <w:tab w:val="num" w:pos="2880"/>
        </w:tabs>
        <w:ind w:left="2880" w:hanging="1080"/>
      </w:pPr>
      <w:rPr>
        <w:rFonts w:cs="Times New Roman" w:hint="default"/>
        <w:b w:val="0"/>
      </w:rPr>
    </w:lvl>
    <w:lvl w:ilvl="5">
      <w:start w:val="1"/>
      <w:numFmt w:val="decimal"/>
      <w:lvlText w:val="%1.%2.%3.%4.%5.%6"/>
      <w:lvlJc w:val="left"/>
      <w:pPr>
        <w:tabs>
          <w:tab w:val="num" w:pos="3240"/>
        </w:tabs>
        <w:ind w:left="3240" w:hanging="1080"/>
      </w:pPr>
      <w:rPr>
        <w:rFonts w:cs="Times New Roman" w:hint="default"/>
        <w:b w:val="0"/>
      </w:rPr>
    </w:lvl>
    <w:lvl w:ilvl="6">
      <w:start w:val="1"/>
      <w:numFmt w:val="decimal"/>
      <w:lvlText w:val="%1.%2.%3.%4.%5.%6.%7"/>
      <w:lvlJc w:val="left"/>
      <w:pPr>
        <w:tabs>
          <w:tab w:val="num" w:pos="3960"/>
        </w:tabs>
        <w:ind w:left="3960" w:hanging="1440"/>
      </w:pPr>
      <w:rPr>
        <w:rFonts w:cs="Times New Roman" w:hint="default"/>
        <w:b w:val="0"/>
      </w:rPr>
    </w:lvl>
    <w:lvl w:ilvl="7">
      <w:start w:val="1"/>
      <w:numFmt w:val="decimal"/>
      <w:lvlText w:val="%1.%2.%3.%4.%5.%6.%7.%8"/>
      <w:lvlJc w:val="left"/>
      <w:pPr>
        <w:tabs>
          <w:tab w:val="num" w:pos="4320"/>
        </w:tabs>
        <w:ind w:left="4320" w:hanging="1440"/>
      </w:pPr>
      <w:rPr>
        <w:rFonts w:cs="Times New Roman" w:hint="default"/>
        <w:b w:val="0"/>
      </w:rPr>
    </w:lvl>
    <w:lvl w:ilvl="8">
      <w:start w:val="1"/>
      <w:numFmt w:val="decimal"/>
      <w:lvlText w:val="%1.%2.%3.%4.%5.%6.%7.%8.%9"/>
      <w:lvlJc w:val="left"/>
      <w:pPr>
        <w:tabs>
          <w:tab w:val="num" w:pos="5040"/>
        </w:tabs>
        <w:ind w:left="5040" w:hanging="1800"/>
      </w:pPr>
      <w:rPr>
        <w:rFonts w:cs="Times New Roman" w:hint="default"/>
        <w:b w:val="0"/>
      </w:rPr>
    </w:lvl>
  </w:abstractNum>
  <w:abstractNum w:abstractNumId="25">
    <w:nsid w:val="3ADA0E35"/>
    <w:multiLevelType w:val="multilevel"/>
    <w:tmpl w:val="041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3D900EAF"/>
    <w:multiLevelType w:val="multilevel"/>
    <w:tmpl w:val="9AB6D948"/>
    <w:lvl w:ilvl="0">
      <w:start w:val="1"/>
      <w:numFmt w:val="decimal"/>
      <w:lvlText w:val="19.%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nsid w:val="3D9E1EEC"/>
    <w:multiLevelType w:val="multilevel"/>
    <w:tmpl w:val="3578924A"/>
    <w:lvl w:ilvl="0">
      <w:start w:val="17"/>
      <w:numFmt w:val="none"/>
      <w:lvlText w:val="17"/>
      <w:lvlJc w:val="left"/>
      <w:pPr>
        <w:tabs>
          <w:tab w:val="num" w:pos="420"/>
        </w:tabs>
        <w:ind w:left="420" w:hanging="420"/>
      </w:pPr>
      <w:rPr>
        <w:rFonts w:cs="Times New Roman" w:hint="default"/>
      </w:rPr>
    </w:lvl>
    <w:lvl w:ilvl="1">
      <w:start w:val="2"/>
      <w:numFmt w:val="decimal"/>
      <w:lvlText w:val="16.%2"/>
      <w:lvlJc w:val="left"/>
      <w:pPr>
        <w:tabs>
          <w:tab w:val="num" w:pos="1500"/>
        </w:tabs>
        <w:ind w:left="1500" w:hanging="420"/>
      </w:pPr>
      <w:rPr>
        <w:rFonts w:cs="Times New Roman" w:hint="default"/>
      </w:rPr>
    </w:lvl>
    <w:lvl w:ilvl="2">
      <w:start w:val="1"/>
      <w:numFmt w:val="decimal"/>
      <w:lvlText w:val="16.4.%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8">
    <w:nsid w:val="3FCD49C2"/>
    <w:multiLevelType w:val="multilevel"/>
    <w:tmpl w:val="2D8A811A"/>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497"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028039B"/>
    <w:multiLevelType w:val="multilevel"/>
    <w:tmpl w:val="1DAE1992"/>
    <w:lvl w:ilvl="0">
      <w:start w:val="8"/>
      <w:numFmt w:val="decimal"/>
      <w:lvlText w:val="%1"/>
      <w:lvlJc w:val="left"/>
      <w:pPr>
        <w:tabs>
          <w:tab w:val="num" w:pos="360"/>
        </w:tabs>
        <w:ind w:left="360" w:hanging="360"/>
      </w:pPr>
      <w:rPr>
        <w:rFonts w:ascii="Ecofont_Spranq_eco_Sans" w:hAnsi="Ecofont_Spranq_eco_Sans" w:cs="Arial" w:hint="default"/>
        <w:i/>
        <w:color w:val="FF0000"/>
      </w:rPr>
    </w:lvl>
    <w:lvl w:ilvl="1">
      <w:start w:val="2"/>
      <w:numFmt w:val="decimal"/>
      <w:lvlText w:val="%1.%2"/>
      <w:lvlJc w:val="left"/>
      <w:pPr>
        <w:tabs>
          <w:tab w:val="num" w:pos="360"/>
        </w:tabs>
        <w:ind w:left="360" w:hanging="360"/>
      </w:pPr>
      <w:rPr>
        <w:rFonts w:ascii="Ecofont_Spranq_eco_Sans" w:hAnsi="Ecofont_Spranq_eco_Sans" w:cs="Arial" w:hint="default"/>
        <w:i/>
        <w:color w:val="FF0000"/>
      </w:rPr>
    </w:lvl>
    <w:lvl w:ilvl="2">
      <w:start w:val="1"/>
      <w:numFmt w:val="decimal"/>
      <w:lvlText w:val="%1.%2.%3"/>
      <w:lvlJc w:val="left"/>
      <w:pPr>
        <w:tabs>
          <w:tab w:val="num" w:pos="720"/>
        </w:tabs>
        <w:ind w:left="720" w:hanging="720"/>
      </w:pPr>
      <w:rPr>
        <w:rFonts w:ascii="Ecofont_Spranq_eco_Sans" w:hAnsi="Ecofont_Spranq_eco_Sans" w:cs="Arial" w:hint="default"/>
        <w:i/>
        <w:color w:val="FF0000"/>
      </w:rPr>
    </w:lvl>
    <w:lvl w:ilvl="3">
      <w:start w:val="1"/>
      <w:numFmt w:val="decimal"/>
      <w:lvlText w:val="%1.%2.%3.%4"/>
      <w:lvlJc w:val="left"/>
      <w:pPr>
        <w:tabs>
          <w:tab w:val="num" w:pos="720"/>
        </w:tabs>
        <w:ind w:left="720" w:hanging="720"/>
      </w:pPr>
      <w:rPr>
        <w:rFonts w:ascii="Ecofont_Spranq_eco_Sans" w:hAnsi="Ecofont_Spranq_eco_Sans" w:cs="Arial" w:hint="default"/>
        <w:i/>
        <w:color w:val="FF0000"/>
      </w:rPr>
    </w:lvl>
    <w:lvl w:ilvl="4">
      <w:start w:val="1"/>
      <w:numFmt w:val="decimal"/>
      <w:lvlText w:val="%1.%2.%3.%4.%5"/>
      <w:lvlJc w:val="left"/>
      <w:pPr>
        <w:tabs>
          <w:tab w:val="num" w:pos="1080"/>
        </w:tabs>
        <w:ind w:left="1080" w:hanging="1080"/>
      </w:pPr>
      <w:rPr>
        <w:rFonts w:ascii="Ecofont_Spranq_eco_Sans" w:hAnsi="Ecofont_Spranq_eco_Sans" w:cs="Arial" w:hint="default"/>
        <w:i/>
        <w:color w:val="FF0000"/>
      </w:rPr>
    </w:lvl>
    <w:lvl w:ilvl="5">
      <w:start w:val="1"/>
      <w:numFmt w:val="decimal"/>
      <w:lvlText w:val="%1.%2.%3.%4.%5.%6"/>
      <w:lvlJc w:val="left"/>
      <w:pPr>
        <w:tabs>
          <w:tab w:val="num" w:pos="1080"/>
        </w:tabs>
        <w:ind w:left="1080" w:hanging="1080"/>
      </w:pPr>
      <w:rPr>
        <w:rFonts w:ascii="Ecofont_Spranq_eco_Sans" w:hAnsi="Ecofont_Spranq_eco_Sans" w:cs="Arial" w:hint="default"/>
        <w:i/>
        <w:color w:val="FF0000"/>
      </w:rPr>
    </w:lvl>
    <w:lvl w:ilvl="6">
      <w:start w:val="1"/>
      <w:numFmt w:val="decimal"/>
      <w:lvlText w:val="%1.%2.%3.%4.%5.%6.%7"/>
      <w:lvlJc w:val="left"/>
      <w:pPr>
        <w:tabs>
          <w:tab w:val="num" w:pos="1440"/>
        </w:tabs>
        <w:ind w:left="1440" w:hanging="1440"/>
      </w:pPr>
      <w:rPr>
        <w:rFonts w:ascii="Ecofont_Spranq_eco_Sans" w:hAnsi="Ecofont_Spranq_eco_Sans" w:cs="Arial" w:hint="default"/>
        <w:i/>
        <w:color w:val="FF0000"/>
      </w:rPr>
    </w:lvl>
    <w:lvl w:ilvl="7">
      <w:start w:val="1"/>
      <w:numFmt w:val="decimal"/>
      <w:lvlText w:val="%1.%2.%3.%4.%5.%6.%7.%8"/>
      <w:lvlJc w:val="left"/>
      <w:pPr>
        <w:tabs>
          <w:tab w:val="num" w:pos="1440"/>
        </w:tabs>
        <w:ind w:left="1440" w:hanging="1440"/>
      </w:pPr>
      <w:rPr>
        <w:rFonts w:ascii="Ecofont_Spranq_eco_Sans" w:hAnsi="Ecofont_Spranq_eco_Sans" w:cs="Arial" w:hint="default"/>
        <w:i/>
        <w:color w:val="FF0000"/>
      </w:rPr>
    </w:lvl>
    <w:lvl w:ilvl="8">
      <w:start w:val="1"/>
      <w:numFmt w:val="decimal"/>
      <w:lvlText w:val="%1.%2.%3.%4.%5.%6.%7.%8.%9"/>
      <w:lvlJc w:val="left"/>
      <w:pPr>
        <w:tabs>
          <w:tab w:val="num" w:pos="1800"/>
        </w:tabs>
        <w:ind w:left="1800" w:hanging="1800"/>
      </w:pPr>
      <w:rPr>
        <w:rFonts w:ascii="Ecofont_Spranq_eco_Sans" w:hAnsi="Ecofont_Spranq_eco_Sans" w:cs="Arial" w:hint="default"/>
        <w:i/>
        <w:color w:val="FF0000"/>
      </w:rPr>
    </w:lvl>
  </w:abstractNum>
  <w:abstractNum w:abstractNumId="30">
    <w:nsid w:val="43B41BA8"/>
    <w:multiLevelType w:val="hybridMultilevel"/>
    <w:tmpl w:val="77ECF4AE"/>
    <w:lvl w:ilvl="0" w:tplc="161EEBAA">
      <w:start w:val="18"/>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482915EB"/>
    <w:multiLevelType w:val="multilevel"/>
    <w:tmpl w:val="898AF6DC"/>
    <w:lvl w:ilvl="0">
      <w:start w:val="15"/>
      <w:numFmt w:val="decimal"/>
      <w:lvlText w:val="%1."/>
      <w:lvlJc w:val="left"/>
      <w:pPr>
        <w:ind w:left="360" w:hanging="360"/>
      </w:pPr>
      <w:rPr>
        <w:rFonts w:cs="Times New Roman" w:hint="default"/>
      </w:rPr>
    </w:lvl>
    <w:lvl w:ilvl="1">
      <w:start w:val="1"/>
      <w:numFmt w:val="decimal"/>
      <w:lvlText w:val="%1.%2."/>
      <w:lvlJc w:val="left"/>
      <w:pPr>
        <w:ind w:left="97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4E514142"/>
    <w:multiLevelType w:val="multilevel"/>
    <w:tmpl w:val="888AA006"/>
    <w:lvl w:ilvl="0">
      <w:start w:val="1"/>
      <w:numFmt w:val="decimal"/>
      <w:suff w:val="space"/>
      <w:lvlText w:val="%1."/>
      <w:lvlJc w:val="left"/>
      <w:rPr>
        <w:rFonts w:cs="Times New Roman"/>
        <w:b/>
      </w:rPr>
    </w:lvl>
    <w:lvl w:ilvl="1">
      <w:start w:val="1"/>
      <w:numFmt w:val="decimal"/>
      <w:suff w:val="space"/>
      <w:lvlText w:val="%1.%2."/>
      <w:lvlJc w:val="left"/>
      <w:pPr>
        <w:ind w:left="284"/>
      </w:pPr>
      <w:rPr>
        <w:rFonts w:cs="Times New Roman"/>
        <w:b/>
      </w:rPr>
    </w:lvl>
    <w:lvl w:ilvl="2">
      <w:start w:val="1"/>
      <w:numFmt w:val="decimal"/>
      <w:suff w:val="space"/>
      <w:lvlText w:val="%1.%2.%3."/>
      <w:lvlJc w:val="left"/>
      <w:pPr>
        <w:ind w:left="567"/>
      </w:pPr>
      <w:rPr>
        <w:rFonts w:cs="Times New Roman"/>
        <w:b/>
      </w:rPr>
    </w:lvl>
    <w:lvl w:ilvl="3">
      <w:start w:val="1"/>
      <w:numFmt w:val="decimal"/>
      <w:suff w:val="space"/>
      <w:lvlText w:val="%1.%2.%3.%4."/>
      <w:lvlJc w:val="left"/>
      <w:pPr>
        <w:ind w:left="851"/>
      </w:pPr>
      <w:rPr>
        <w:rFonts w:cs="Times New Roman"/>
        <w:b/>
      </w:rPr>
    </w:lvl>
    <w:lvl w:ilvl="4">
      <w:start w:val="1"/>
      <w:numFmt w:val="decimal"/>
      <w:suff w:val="space"/>
      <w:lvlText w:val="%1.%2.%3.%4.%5."/>
      <w:lvlJc w:val="left"/>
      <w:pPr>
        <w:ind w:left="1134"/>
      </w:pPr>
      <w:rPr>
        <w:rFonts w:cs="Times New Roman"/>
        <w:b/>
        <w:i w:val="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9C823D1"/>
    <w:multiLevelType w:val="multilevel"/>
    <w:tmpl w:val="D66C9C7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AE82F4D"/>
    <w:multiLevelType w:val="multilevel"/>
    <w:tmpl w:val="C2DE5028"/>
    <w:lvl w:ilvl="0">
      <w:start w:val="1"/>
      <w:numFmt w:val="decimal"/>
      <w:lvlText w:val="18.%1"/>
      <w:lvlJc w:val="left"/>
      <w:pPr>
        <w:ind w:left="1070" w:hanging="360"/>
      </w:pPr>
      <w:rPr>
        <w:rFonts w:cs="Times New Roman" w:hint="default"/>
        <w:b w:val="0"/>
        <w:sz w:val="20"/>
        <w:szCs w:val="20"/>
      </w:rPr>
    </w:lvl>
    <w:lvl w:ilvl="1">
      <w:start w:val="1"/>
      <w:numFmt w:val="lowerLetter"/>
      <w:lvlText w:val="%2."/>
      <w:lvlJc w:val="left"/>
      <w:pPr>
        <w:ind w:left="1790" w:hanging="360"/>
      </w:pPr>
      <w:rPr>
        <w:rFonts w:cs="Times New Roman" w:hint="default"/>
      </w:rPr>
    </w:lvl>
    <w:lvl w:ilvl="2">
      <w:start w:val="1"/>
      <w:numFmt w:val="lowerRoman"/>
      <w:lvlText w:val="%3."/>
      <w:lvlJc w:val="right"/>
      <w:pPr>
        <w:ind w:left="2510" w:hanging="180"/>
      </w:pPr>
      <w:rPr>
        <w:rFonts w:cs="Times New Roman" w:hint="default"/>
      </w:rPr>
    </w:lvl>
    <w:lvl w:ilvl="3">
      <w:start w:val="1"/>
      <w:numFmt w:val="decimal"/>
      <w:lvlText w:val="%4."/>
      <w:lvlJc w:val="left"/>
      <w:pPr>
        <w:ind w:left="3230" w:hanging="360"/>
      </w:pPr>
      <w:rPr>
        <w:rFonts w:cs="Times New Roman" w:hint="default"/>
      </w:rPr>
    </w:lvl>
    <w:lvl w:ilvl="4">
      <w:start w:val="1"/>
      <w:numFmt w:val="lowerLetter"/>
      <w:lvlText w:val="%5."/>
      <w:lvlJc w:val="left"/>
      <w:pPr>
        <w:ind w:left="3950" w:hanging="360"/>
      </w:pPr>
      <w:rPr>
        <w:rFonts w:cs="Times New Roman" w:hint="default"/>
      </w:rPr>
    </w:lvl>
    <w:lvl w:ilvl="5">
      <w:start w:val="1"/>
      <w:numFmt w:val="lowerRoman"/>
      <w:lvlText w:val="%6."/>
      <w:lvlJc w:val="right"/>
      <w:pPr>
        <w:ind w:left="4670" w:hanging="180"/>
      </w:pPr>
      <w:rPr>
        <w:rFonts w:cs="Times New Roman" w:hint="default"/>
      </w:rPr>
    </w:lvl>
    <w:lvl w:ilvl="6">
      <w:start w:val="1"/>
      <w:numFmt w:val="decimal"/>
      <w:lvlText w:val="%7."/>
      <w:lvlJc w:val="left"/>
      <w:pPr>
        <w:ind w:left="5390" w:hanging="360"/>
      </w:pPr>
      <w:rPr>
        <w:rFonts w:cs="Times New Roman" w:hint="default"/>
      </w:rPr>
    </w:lvl>
    <w:lvl w:ilvl="7">
      <w:start w:val="1"/>
      <w:numFmt w:val="lowerLetter"/>
      <w:lvlText w:val="%8."/>
      <w:lvlJc w:val="left"/>
      <w:pPr>
        <w:ind w:left="6110" w:hanging="360"/>
      </w:pPr>
      <w:rPr>
        <w:rFonts w:cs="Times New Roman" w:hint="default"/>
      </w:rPr>
    </w:lvl>
    <w:lvl w:ilvl="8">
      <w:start w:val="1"/>
      <w:numFmt w:val="lowerRoman"/>
      <w:lvlText w:val="%9."/>
      <w:lvlJc w:val="right"/>
      <w:pPr>
        <w:ind w:left="6830" w:hanging="180"/>
      </w:pPr>
      <w:rPr>
        <w:rFonts w:cs="Times New Roman" w:hint="default"/>
      </w:rPr>
    </w:lvl>
  </w:abstractNum>
  <w:abstractNum w:abstractNumId="35">
    <w:nsid w:val="61DD361E"/>
    <w:multiLevelType w:val="multilevel"/>
    <w:tmpl w:val="5F68A190"/>
    <w:lvl w:ilvl="0">
      <w:start w:val="1"/>
      <w:numFmt w:val="decimal"/>
      <w:suff w:val="space"/>
      <w:lvlText w:val="%1."/>
      <w:lvlJc w:val="left"/>
      <w:rPr>
        <w:rFonts w:cs="Times New Roman" w:hint="default"/>
        <w:b/>
        <w:i w:val="0"/>
      </w:rPr>
    </w:lvl>
    <w:lvl w:ilvl="1">
      <w:start w:val="1"/>
      <w:numFmt w:val="decimal"/>
      <w:suff w:val="space"/>
      <w:lvlText w:val="%1.%2."/>
      <w:lvlJc w:val="left"/>
      <w:pPr>
        <w:ind w:left="284"/>
      </w:pPr>
      <w:rPr>
        <w:rFonts w:cs="Times New Roman" w:hint="default"/>
        <w:b/>
        <w:i w:val="0"/>
        <w:color w:val="auto"/>
      </w:rPr>
    </w:lvl>
    <w:lvl w:ilvl="2">
      <w:start w:val="1"/>
      <w:numFmt w:val="decimal"/>
      <w:suff w:val="space"/>
      <w:lvlText w:val="%1.%2.%3."/>
      <w:lvlJc w:val="left"/>
      <w:pPr>
        <w:ind w:left="567"/>
      </w:pPr>
      <w:rPr>
        <w:rFonts w:cs="Times New Roman" w:hint="default"/>
        <w:b/>
        <w:i w:val="0"/>
      </w:rPr>
    </w:lvl>
    <w:lvl w:ilvl="3">
      <w:start w:val="1"/>
      <w:numFmt w:val="decimal"/>
      <w:suff w:val="space"/>
      <w:lvlText w:val="%1.%2.%3.%4."/>
      <w:lvlJc w:val="left"/>
      <w:pPr>
        <w:ind w:left="851"/>
      </w:pPr>
      <w:rPr>
        <w:rFonts w:cs="Times New Roman" w:hint="default"/>
        <w:b/>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63A73F46"/>
    <w:multiLevelType w:val="multilevel"/>
    <w:tmpl w:val="F13632F8"/>
    <w:lvl w:ilvl="0">
      <w:start w:val="8"/>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b w:val="0"/>
        <w:i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B5F63E4"/>
    <w:multiLevelType w:val="multilevel"/>
    <w:tmpl w:val="D1508A9C"/>
    <w:lvl w:ilvl="0">
      <w:start w:val="16"/>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b w:val="0"/>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680" w:hanging="144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560" w:hanging="216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38">
    <w:nsid w:val="7557662C"/>
    <w:multiLevelType w:val="multilevel"/>
    <w:tmpl w:val="87DC74CA"/>
    <w:lvl w:ilvl="0">
      <w:start w:val="5"/>
      <w:numFmt w:val="decimal"/>
      <w:lvlText w:val="%1."/>
      <w:lvlJc w:val="left"/>
      <w:pPr>
        <w:ind w:left="555" w:hanging="555"/>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b w:val="0"/>
        <w:i w:val="0"/>
        <w:color w:val="auto"/>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9">
    <w:nsid w:val="77746B91"/>
    <w:multiLevelType w:val="multilevel"/>
    <w:tmpl w:val="CB6A1506"/>
    <w:lvl w:ilvl="0">
      <w:start w:val="1"/>
      <w:numFmt w:val="none"/>
      <w:lvlText w:val="15."/>
      <w:lvlJc w:val="left"/>
      <w:pPr>
        <w:ind w:left="795"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nsid w:val="7E2F1932"/>
    <w:multiLevelType w:val="multilevel"/>
    <w:tmpl w:val="D6C01A74"/>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i w:val="0"/>
      </w:rPr>
    </w:lvl>
    <w:lvl w:ilvl="2">
      <w:start w:val="1"/>
      <w:numFmt w:val="decimal"/>
      <w:lvlText w:val="%1.%2.%3."/>
      <w:lvlJc w:val="left"/>
      <w:pPr>
        <w:ind w:left="1497" w:hanging="504"/>
      </w:pPr>
      <w:rPr>
        <w:rFonts w:cs="Times New Roman"/>
      </w:rPr>
    </w:lvl>
    <w:lvl w:ilvl="3">
      <w:start w:val="1"/>
      <w:numFmt w:val="decimal"/>
      <w:lvlText w:val="%1.%2.%3.%4."/>
      <w:lvlJc w:val="left"/>
      <w:pPr>
        <w:ind w:left="1728" w:hanging="648"/>
      </w:pPr>
      <w:rPr>
        <w:rFonts w:cs="Times New Roman"/>
        <w: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4"/>
  </w:num>
  <w:num w:numId="3">
    <w:abstractNumId w:val="18"/>
  </w:num>
  <w:num w:numId="4">
    <w:abstractNumId w:val="11"/>
  </w:num>
  <w:num w:numId="5">
    <w:abstractNumId w:val="14"/>
  </w:num>
  <w:num w:numId="6">
    <w:abstractNumId w:val="33"/>
  </w:num>
  <w:num w:numId="7">
    <w:abstractNumId w:val="13"/>
  </w:num>
  <w:num w:numId="8">
    <w:abstractNumId w:val="29"/>
  </w:num>
  <w:num w:numId="9">
    <w:abstractNumId w:val="23"/>
  </w:num>
  <w:num w:numId="10">
    <w:abstractNumId w:val="24"/>
  </w:num>
  <w:num w:numId="11">
    <w:abstractNumId w:val="31"/>
  </w:num>
  <w:num w:numId="12">
    <w:abstractNumId w:val="10"/>
  </w:num>
  <w:num w:numId="13">
    <w:abstractNumId w:val="25"/>
  </w:num>
  <w:num w:numId="14">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1"/>
  </w:num>
  <w:num w:numId="17">
    <w:abstractNumId w:val="22"/>
  </w:num>
  <w:num w:numId="18">
    <w:abstractNumId w:val="4"/>
  </w:num>
  <w:num w:numId="19">
    <w:abstractNumId w:val="8"/>
  </w:num>
  <w:num w:numId="20">
    <w:abstractNumId w:val="3"/>
  </w:num>
  <w:num w:numId="21">
    <w:abstractNumId w:val="2"/>
  </w:num>
  <w:num w:numId="22">
    <w:abstractNumId w:val="1"/>
  </w:num>
  <w:num w:numId="23">
    <w:abstractNumId w:val="0"/>
  </w:num>
  <w:num w:numId="24">
    <w:abstractNumId w:val="5"/>
  </w:num>
  <w:num w:numId="25">
    <w:abstractNumId w:val="6"/>
  </w:num>
  <w:num w:numId="26">
    <w:abstractNumId w:val="7"/>
  </w:num>
  <w:num w:numId="27">
    <w:abstractNumId w:val="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7"/>
  </w:num>
  <w:num w:numId="33">
    <w:abstractNumId w:val="36"/>
  </w:num>
  <w:num w:numId="34">
    <w:abstractNumId w:val="39"/>
  </w:num>
  <w:num w:numId="35">
    <w:abstractNumId w:val="37"/>
  </w:num>
  <w:num w:numId="36">
    <w:abstractNumId w:val="15"/>
  </w:num>
  <w:num w:numId="37">
    <w:abstractNumId w:val="30"/>
  </w:num>
  <w:num w:numId="38">
    <w:abstractNumId w:val="34"/>
  </w:num>
  <w:num w:numId="39">
    <w:abstractNumId w:val="19"/>
  </w:num>
  <w:num w:numId="40">
    <w:abstractNumId w:val="26"/>
  </w:num>
  <w:num w:numId="41">
    <w:abstractNumId w:val="27"/>
  </w:num>
  <w:num w:numId="42">
    <w:abstractNumId w:val="12"/>
  </w:num>
  <w:num w:numId="43">
    <w:abstractNumId w:val="2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40"/>
  </w:num>
  <w:num w:numId="49">
    <w:abstractNumId w:val="16"/>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mirrorMargins/>
  <w:attachedTemplate r:id="rId1"/>
  <w:stylePaneFormatFilter w:val="3F04"/>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4BC"/>
    <w:rsid w:val="0000236D"/>
    <w:rsid w:val="00003298"/>
    <w:rsid w:val="00006179"/>
    <w:rsid w:val="000073F3"/>
    <w:rsid w:val="0001427F"/>
    <w:rsid w:val="0001451E"/>
    <w:rsid w:val="00014B1F"/>
    <w:rsid w:val="0002260C"/>
    <w:rsid w:val="0002306D"/>
    <w:rsid w:val="000242C8"/>
    <w:rsid w:val="00025B38"/>
    <w:rsid w:val="00027155"/>
    <w:rsid w:val="000318BA"/>
    <w:rsid w:val="000322A8"/>
    <w:rsid w:val="00034A29"/>
    <w:rsid w:val="00040957"/>
    <w:rsid w:val="00044685"/>
    <w:rsid w:val="00045EE0"/>
    <w:rsid w:val="00047D73"/>
    <w:rsid w:val="00051782"/>
    <w:rsid w:val="00054CB6"/>
    <w:rsid w:val="00055034"/>
    <w:rsid w:val="00056433"/>
    <w:rsid w:val="00060414"/>
    <w:rsid w:val="00062853"/>
    <w:rsid w:val="00064A3D"/>
    <w:rsid w:val="0006537A"/>
    <w:rsid w:val="000670EC"/>
    <w:rsid w:val="000677A2"/>
    <w:rsid w:val="00070375"/>
    <w:rsid w:val="0007075C"/>
    <w:rsid w:val="00070EA5"/>
    <w:rsid w:val="000725AE"/>
    <w:rsid w:val="00076CBC"/>
    <w:rsid w:val="000779C7"/>
    <w:rsid w:val="00081098"/>
    <w:rsid w:val="00081282"/>
    <w:rsid w:val="000826B8"/>
    <w:rsid w:val="000836FC"/>
    <w:rsid w:val="00087EF2"/>
    <w:rsid w:val="00090F5D"/>
    <w:rsid w:val="00092759"/>
    <w:rsid w:val="00094321"/>
    <w:rsid w:val="000A0129"/>
    <w:rsid w:val="000A102A"/>
    <w:rsid w:val="000A1A7B"/>
    <w:rsid w:val="000A1B88"/>
    <w:rsid w:val="000A23DA"/>
    <w:rsid w:val="000A674F"/>
    <w:rsid w:val="000A6EF7"/>
    <w:rsid w:val="000B56AB"/>
    <w:rsid w:val="000B7B55"/>
    <w:rsid w:val="000C123B"/>
    <w:rsid w:val="000C1A8D"/>
    <w:rsid w:val="000C21AD"/>
    <w:rsid w:val="000C2C16"/>
    <w:rsid w:val="000C40ED"/>
    <w:rsid w:val="000C5D14"/>
    <w:rsid w:val="000C670A"/>
    <w:rsid w:val="000D2AC3"/>
    <w:rsid w:val="000D4D3E"/>
    <w:rsid w:val="000E15DC"/>
    <w:rsid w:val="000E4F8C"/>
    <w:rsid w:val="000F104D"/>
    <w:rsid w:val="000F1C1C"/>
    <w:rsid w:val="000F4088"/>
    <w:rsid w:val="000F4F96"/>
    <w:rsid w:val="000F5A07"/>
    <w:rsid w:val="00100990"/>
    <w:rsid w:val="00105707"/>
    <w:rsid w:val="001103FF"/>
    <w:rsid w:val="00113EEB"/>
    <w:rsid w:val="00115C30"/>
    <w:rsid w:val="001219B0"/>
    <w:rsid w:val="00124990"/>
    <w:rsid w:val="00124F89"/>
    <w:rsid w:val="00125CCF"/>
    <w:rsid w:val="0012744D"/>
    <w:rsid w:val="001274AB"/>
    <w:rsid w:val="00127D78"/>
    <w:rsid w:val="00130039"/>
    <w:rsid w:val="001304C0"/>
    <w:rsid w:val="001315F2"/>
    <w:rsid w:val="00135710"/>
    <w:rsid w:val="0013709F"/>
    <w:rsid w:val="0014004B"/>
    <w:rsid w:val="0014325E"/>
    <w:rsid w:val="0014670B"/>
    <w:rsid w:val="00146BDF"/>
    <w:rsid w:val="00150295"/>
    <w:rsid w:val="001516EA"/>
    <w:rsid w:val="00153E25"/>
    <w:rsid w:val="00154505"/>
    <w:rsid w:val="0015684D"/>
    <w:rsid w:val="00160602"/>
    <w:rsid w:val="00160BBD"/>
    <w:rsid w:val="00160DA4"/>
    <w:rsid w:val="0016584A"/>
    <w:rsid w:val="00166394"/>
    <w:rsid w:val="00166820"/>
    <w:rsid w:val="00170CE1"/>
    <w:rsid w:val="0017284B"/>
    <w:rsid w:val="00174CAA"/>
    <w:rsid w:val="00177CD5"/>
    <w:rsid w:val="0018084D"/>
    <w:rsid w:val="001817D2"/>
    <w:rsid w:val="0018218A"/>
    <w:rsid w:val="001824C1"/>
    <w:rsid w:val="00184086"/>
    <w:rsid w:val="00184618"/>
    <w:rsid w:val="001904A8"/>
    <w:rsid w:val="001A1732"/>
    <w:rsid w:val="001A20E8"/>
    <w:rsid w:val="001A2CE9"/>
    <w:rsid w:val="001A3A05"/>
    <w:rsid w:val="001A3E18"/>
    <w:rsid w:val="001A4748"/>
    <w:rsid w:val="001B005B"/>
    <w:rsid w:val="001C3F32"/>
    <w:rsid w:val="001C48B6"/>
    <w:rsid w:val="001C4C04"/>
    <w:rsid w:val="001C694F"/>
    <w:rsid w:val="001C721E"/>
    <w:rsid w:val="001D2C58"/>
    <w:rsid w:val="001D3951"/>
    <w:rsid w:val="001D4EF3"/>
    <w:rsid w:val="001D7B52"/>
    <w:rsid w:val="001E2579"/>
    <w:rsid w:val="001E3AAF"/>
    <w:rsid w:val="001F0A6E"/>
    <w:rsid w:val="001F0D23"/>
    <w:rsid w:val="001F0E05"/>
    <w:rsid w:val="001F39FA"/>
    <w:rsid w:val="001F6A1C"/>
    <w:rsid w:val="001F6C44"/>
    <w:rsid w:val="00202A04"/>
    <w:rsid w:val="00202DBE"/>
    <w:rsid w:val="00203BD2"/>
    <w:rsid w:val="00205197"/>
    <w:rsid w:val="002051C7"/>
    <w:rsid w:val="0020593D"/>
    <w:rsid w:val="002059AC"/>
    <w:rsid w:val="00207B98"/>
    <w:rsid w:val="00210001"/>
    <w:rsid w:val="0021106D"/>
    <w:rsid w:val="00211F6A"/>
    <w:rsid w:val="00213E32"/>
    <w:rsid w:val="0021698A"/>
    <w:rsid w:val="00216AA5"/>
    <w:rsid w:val="00220307"/>
    <w:rsid w:val="00221BA5"/>
    <w:rsid w:val="00222980"/>
    <w:rsid w:val="002241A2"/>
    <w:rsid w:val="0022617E"/>
    <w:rsid w:val="00226320"/>
    <w:rsid w:val="00231E9C"/>
    <w:rsid w:val="00236EF6"/>
    <w:rsid w:val="00240B17"/>
    <w:rsid w:val="00241D78"/>
    <w:rsid w:val="00245337"/>
    <w:rsid w:val="00246DAE"/>
    <w:rsid w:val="00247324"/>
    <w:rsid w:val="002538B4"/>
    <w:rsid w:val="002538E3"/>
    <w:rsid w:val="00255593"/>
    <w:rsid w:val="00255907"/>
    <w:rsid w:val="00255C24"/>
    <w:rsid w:val="002574DA"/>
    <w:rsid w:val="00260802"/>
    <w:rsid w:val="002617C8"/>
    <w:rsid w:val="00261A38"/>
    <w:rsid w:val="0026386A"/>
    <w:rsid w:val="00267125"/>
    <w:rsid w:val="00267B22"/>
    <w:rsid w:val="00271CB6"/>
    <w:rsid w:val="0027301A"/>
    <w:rsid w:val="00273686"/>
    <w:rsid w:val="00276ECC"/>
    <w:rsid w:val="00277FA1"/>
    <w:rsid w:val="00282AC5"/>
    <w:rsid w:val="00286AD9"/>
    <w:rsid w:val="0028765E"/>
    <w:rsid w:val="0029037D"/>
    <w:rsid w:val="00291936"/>
    <w:rsid w:val="002937D4"/>
    <w:rsid w:val="002A17C6"/>
    <w:rsid w:val="002A5B83"/>
    <w:rsid w:val="002B0CB2"/>
    <w:rsid w:val="002B50AB"/>
    <w:rsid w:val="002B5E72"/>
    <w:rsid w:val="002C54C1"/>
    <w:rsid w:val="002C661C"/>
    <w:rsid w:val="002C6864"/>
    <w:rsid w:val="002D78B4"/>
    <w:rsid w:val="002D7C8E"/>
    <w:rsid w:val="002E160F"/>
    <w:rsid w:val="002E3F91"/>
    <w:rsid w:val="002E4709"/>
    <w:rsid w:val="002E480D"/>
    <w:rsid w:val="002E5F6B"/>
    <w:rsid w:val="002E6DA0"/>
    <w:rsid w:val="002E7C0B"/>
    <w:rsid w:val="002E7F19"/>
    <w:rsid w:val="002F084D"/>
    <w:rsid w:val="002F308B"/>
    <w:rsid w:val="003070B2"/>
    <w:rsid w:val="00310B4A"/>
    <w:rsid w:val="00314264"/>
    <w:rsid w:val="003238C3"/>
    <w:rsid w:val="00324781"/>
    <w:rsid w:val="00324BCD"/>
    <w:rsid w:val="00324F30"/>
    <w:rsid w:val="00325023"/>
    <w:rsid w:val="00325FD8"/>
    <w:rsid w:val="003265B9"/>
    <w:rsid w:val="00327232"/>
    <w:rsid w:val="00331182"/>
    <w:rsid w:val="0033550F"/>
    <w:rsid w:val="0033678D"/>
    <w:rsid w:val="00340EE0"/>
    <w:rsid w:val="00342A21"/>
    <w:rsid w:val="00342AA1"/>
    <w:rsid w:val="00343032"/>
    <w:rsid w:val="00343DE0"/>
    <w:rsid w:val="00355C53"/>
    <w:rsid w:val="0035658A"/>
    <w:rsid w:val="00363E13"/>
    <w:rsid w:val="00364141"/>
    <w:rsid w:val="00367EF6"/>
    <w:rsid w:val="00371EF6"/>
    <w:rsid w:val="00373F2A"/>
    <w:rsid w:val="003779A2"/>
    <w:rsid w:val="0038139C"/>
    <w:rsid w:val="0038440B"/>
    <w:rsid w:val="00386157"/>
    <w:rsid w:val="00386912"/>
    <w:rsid w:val="00386ADE"/>
    <w:rsid w:val="00390D0A"/>
    <w:rsid w:val="00391E14"/>
    <w:rsid w:val="0039545C"/>
    <w:rsid w:val="003959F6"/>
    <w:rsid w:val="00396DE4"/>
    <w:rsid w:val="003A73C1"/>
    <w:rsid w:val="003B09A5"/>
    <w:rsid w:val="003B48C0"/>
    <w:rsid w:val="003B55DE"/>
    <w:rsid w:val="003B74E1"/>
    <w:rsid w:val="003B791E"/>
    <w:rsid w:val="003C0AA6"/>
    <w:rsid w:val="003C1379"/>
    <w:rsid w:val="003C181E"/>
    <w:rsid w:val="003C4C35"/>
    <w:rsid w:val="003C609E"/>
    <w:rsid w:val="003C6275"/>
    <w:rsid w:val="003C62F2"/>
    <w:rsid w:val="003D57A2"/>
    <w:rsid w:val="003E2391"/>
    <w:rsid w:val="003E4927"/>
    <w:rsid w:val="003E4D76"/>
    <w:rsid w:val="003E55B1"/>
    <w:rsid w:val="003E6D56"/>
    <w:rsid w:val="003F004A"/>
    <w:rsid w:val="003F1437"/>
    <w:rsid w:val="003F185C"/>
    <w:rsid w:val="003F36A3"/>
    <w:rsid w:val="00400200"/>
    <w:rsid w:val="0040443F"/>
    <w:rsid w:val="004053E1"/>
    <w:rsid w:val="00407603"/>
    <w:rsid w:val="00407F1C"/>
    <w:rsid w:val="00415D0B"/>
    <w:rsid w:val="00415F27"/>
    <w:rsid w:val="004161C2"/>
    <w:rsid w:val="00416A59"/>
    <w:rsid w:val="00417CA8"/>
    <w:rsid w:val="0042080B"/>
    <w:rsid w:val="00421408"/>
    <w:rsid w:val="0042190C"/>
    <w:rsid w:val="00425359"/>
    <w:rsid w:val="004316D7"/>
    <w:rsid w:val="00431EDA"/>
    <w:rsid w:val="00431F33"/>
    <w:rsid w:val="0043231C"/>
    <w:rsid w:val="00432470"/>
    <w:rsid w:val="00432837"/>
    <w:rsid w:val="00435447"/>
    <w:rsid w:val="00435EA4"/>
    <w:rsid w:val="00435EDE"/>
    <w:rsid w:val="00441EA1"/>
    <w:rsid w:val="0044564C"/>
    <w:rsid w:val="00445798"/>
    <w:rsid w:val="0044725C"/>
    <w:rsid w:val="00447465"/>
    <w:rsid w:val="00450CD0"/>
    <w:rsid w:val="004546BE"/>
    <w:rsid w:val="00455CBE"/>
    <w:rsid w:val="00455EB7"/>
    <w:rsid w:val="00455FD5"/>
    <w:rsid w:val="00460E8A"/>
    <w:rsid w:val="0046230A"/>
    <w:rsid w:val="004629B8"/>
    <w:rsid w:val="00462C95"/>
    <w:rsid w:val="004634B2"/>
    <w:rsid w:val="00463B0A"/>
    <w:rsid w:val="0046486A"/>
    <w:rsid w:val="00464AAF"/>
    <w:rsid w:val="004673C9"/>
    <w:rsid w:val="004773FC"/>
    <w:rsid w:val="00480328"/>
    <w:rsid w:val="004804EA"/>
    <w:rsid w:val="004834FC"/>
    <w:rsid w:val="00483B15"/>
    <w:rsid w:val="00483FB9"/>
    <w:rsid w:val="00486C44"/>
    <w:rsid w:val="0049237B"/>
    <w:rsid w:val="00492E29"/>
    <w:rsid w:val="00494AE7"/>
    <w:rsid w:val="00496877"/>
    <w:rsid w:val="004A03F8"/>
    <w:rsid w:val="004A7BBC"/>
    <w:rsid w:val="004B05B0"/>
    <w:rsid w:val="004B0CAC"/>
    <w:rsid w:val="004B19B5"/>
    <w:rsid w:val="004B1D7D"/>
    <w:rsid w:val="004B3088"/>
    <w:rsid w:val="004B37BA"/>
    <w:rsid w:val="004B3A83"/>
    <w:rsid w:val="004B460A"/>
    <w:rsid w:val="004B68C4"/>
    <w:rsid w:val="004B6B1E"/>
    <w:rsid w:val="004C0212"/>
    <w:rsid w:val="004C05F9"/>
    <w:rsid w:val="004C49F0"/>
    <w:rsid w:val="004C7795"/>
    <w:rsid w:val="004D3518"/>
    <w:rsid w:val="004D374E"/>
    <w:rsid w:val="004E0194"/>
    <w:rsid w:val="004E5811"/>
    <w:rsid w:val="004F20C3"/>
    <w:rsid w:val="004F2E9D"/>
    <w:rsid w:val="004F45F2"/>
    <w:rsid w:val="004F5DF9"/>
    <w:rsid w:val="004F66B4"/>
    <w:rsid w:val="004F6C38"/>
    <w:rsid w:val="004F78C6"/>
    <w:rsid w:val="005014F9"/>
    <w:rsid w:val="0050224C"/>
    <w:rsid w:val="005037A6"/>
    <w:rsid w:val="005063F3"/>
    <w:rsid w:val="00512D53"/>
    <w:rsid w:val="00513C6E"/>
    <w:rsid w:val="0051477F"/>
    <w:rsid w:val="00514883"/>
    <w:rsid w:val="0051674B"/>
    <w:rsid w:val="00525A84"/>
    <w:rsid w:val="0053132E"/>
    <w:rsid w:val="00534B33"/>
    <w:rsid w:val="005356C1"/>
    <w:rsid w:val="00536923"/>
    <w:rsid w:val="00537ECE"/>
    <w:rsid w:val="00556DAC"/>
    <w:rsid w:val="00557B3A"/>
    <w:rsid w:val="0056091A"/>
    <w:rsid w:val="00561C04"/>
    <w:rsid w:val="0056213B"/>
    <w:rsid w:val="00562F82"/>
    <w:rsid w:val="00564913"/>
    <w:rsid w:val="005800D8"/>
    <w:rsid w:val="00580C15"/>
    <w:rsid w:val="005846C9"/>
    <w:rsid w:val="00585EEB"/>
    <w:rsid w:val="00586B66"/>
    <w:rsid w:val="005873FC"/>
    <w:rsid w:val="00590646"/>
    <w:rsid w:val="00590EAF"/>
    <w:rsid w:val="00591568"/>
    <w:rsid w:val="00591B65"/>
    <w:rsid w:val="00595DA6"/>
    <w:rsid w:val="005A2EB1"/>
    <w:rsid w:val="005A3F8A"/>
    <w:rsid w:val="005A510C"/>
    <w:rsid w:val="005A511F"/>
    <w:rsid w:val="005A6A91"/>
    <w:rsid w:val="005B0066"/>
    <w:rsid w:val="005B12EE"/>
    <w:rsid w:val="005B511B"/>
    <w:rsid w:val="005C1659"/>
    <w:rsid w:val="005C25B5"/>
    <w:rsid w:val="005C36F8"/>
    <w:rsid w:val="005C3930"/>
    <w:rsid w:val="005C5BB0"/>
    <w:rsid w:val="005C7669"/>
    <w:rsid w:val="005C76D8"/>
    <w:rsid w:val="005C7DCE"/>
    <w:rsid w:val="005E1321"/>
    <w:rsid w:val="005E1666"/>
    <w:rsid w:val="005E1C1D"/>
    <w:rsid w:val="005E2DD4"/>
    <w:rsid w:val="005E5528"/>
    <w:rsid w:val="005E5CCA"/>
    <w:rsid w:val="005E6D43"/>
    <w:rsid w:val="005F2122"/>
    <w:rsid w:val="005F51D4"/>
    <w:rsid w:val="005F65EF"/>
    <w:rsid w:val="005F6F64"/>
    <w:rsid w:val="005F7B0A"/>
    <w:rsid w:val="0060053B"/>
    <w:rsid w:val="0060085B"/>
    <w:rsid w:val="00600BC4"/>
    <w:rsid w:val="00601F54"/>
    <w:rsid w:val="00603459"/>
    <w:rsid w:val="00604447"/>
    <w:rsid w:val="0060537D"/>
    <w:rsid w:val="00605C11"/>
    <w:rsid w:val="00605D96"/>
    <w:rsid w:val="00606440"/>
    <w:rsid w:val="006078C2"/>
    <w:rsid w:val="006113BA"/>
    <w:rsid w:val="00612ECF"/>
    <w:rsid w:val="006135AD"/>
    <w:rsid w:val="00615222"/>
    <w:rsid w:val="006171A9"/>
    <w:rsid w:val="006210D6"/>
    <w:rsid w:val="006219D6"/>
    <w:rsid w:val="00622B52"/>
    <w:rsid w:val="00623436"/>
    <w:rsid w:val="00623498"/>
    <w:rsid w:val="00631642"/>
    <w:rsid w:val="0063246D"/>
    <w:rsid w:val="00640F39"/>
    <w:rsid w:val="00640F57"/>
    <w:rsid w:val="00647CA5"/>
    <w:rsid w:val="00650242"/>
    <w:rsid w:val="006520F3"/>
    <w:rsid w:val="006522C2"/>
    <w:rsid w:val="00655AAF"/>
    <w:rsid w:val="00656A30"/>
    <w:rsid w:val="00657E82"/>
    <w:rsid w:val="00664AB8"/>
    <w:rsid w:val="00664F57"/>
    <w:rsid w:val="0066577D"/>
    <w:rsid w:val="00666E77"/>
    <w:rsid w:val="006673E7"/>
    <w:rsid w:val="00672017"/>
    <w:rsid w:val="00674964"/>
    <w:rsid w:val="0068087C"/>
    <w:rsid w:val="00680B7E"/>
    <w:rsid w:val="00683B94"/>
    <w:rsid w:val="00684CA4"/>
    <w:rsid w:val="00686692"/>
    <w:rsid w:val="00690316"/>
    <w:rsid w:val="00693033"/>
    <w:rsid w:val="00693321"/>
    <w:rsid w:val="00694893"/>
    <w:rsid w:val="00694DD9"/>
    <w:rsid w:val="006A0069"/>
    <w:rsid w:val="006A12B1"/>
    <w:rsid w:val="006A4E44"/>
    <w:rsid w:val="006A5F42"/>
    <w:rsid w:val="006A6103"/>
    <w:rsid w:val="006B08C6"/>
    <w:rsid w:val="006B10ED"/>
    <w:rsid w:val="006B156A"/>
    <w:rsid w:val="006B3A27"/>
    <w:rsid w:val="006B51B2"/>
    <w:rsid w:val="006C17A0"/>
    <w:rsid w:val="006C69E6"/>
    <w:rsid w:val="006D27E3"/>
    <w:rsid w:val="006D4135"/>
    <w:rsid w:val="006E09F2"/>
    <w:rsid w:val="006E1E3F"/>
    <w:rsid w:val="006E2766"/>
    <w:rsid w:val="006E4F55"/>
    <w:rsid w:val="006E721C"/>
    <w:rsid w:val="006F3EE2"/>
    <w:rsid w:val="0070051E"/>
    <w:rsid w:val="00700CBD"/>
    <w:rsid w:val="00701698"/>
    <w:rsid w:val="007028C7"/>
    <w:rsid w:val="007030CD"/>
    <w:rsid w:val="00704462"/>
    <w:rsid w:val="00710C7E"/>
    <w:rsid w:val="007166B3"/>
    <w:rsid w:val="00722D13"/>
    <w:rsid w:val="007249F2"/>
    <w:rsid w:val="00731741"/>
    <w:rsid w:val="00732BBA"/>
    <w:rsid w:val="00733DE0"/>
    <w:rsid w:val="007357C5"/>
    <w:rsid w:val="00737AA8"/>
    <w:rsid w:val="007402A6"/>
    <w:rsid w:val="0074032D"/>
    <w:rsid w:val="00740D25"/>
    <w:rsid w:val="00741214"/>
    <w:rsid w:val="00741328"/>
    <w:rsid w:val="00745DBB"/>
    <w:rsid w:val="00750A6C"/>
    <w:rsid w:val="00751D83"/>
    <w:rsid w:val="0075351A"/>
    <w:rsid w:val="00754359"/>
    <w:rsid w:val="00756F76"/>
    <w:rsid w:val="0076316C"/>
    <w:rsid w:val="00763C01"/>
    <w:rsid w:val="007643AB"/>
    <w:rsid w:val="007679B9"/>
    <w:rsid w:val="00771D84"/>
    <w:rsid w:val="00776572"/>
    <w:rsid w:val="0077738D"/>
    <w:rsid w:val="007774C2"/>
    <w:rsid w:val="00781FBA"/>
    <w:rsid w:val="00786EB8"/>
    <w:rsid w:val="00787D28"/>
    <w:rsid w:val="0079000C"/>
    <w:rsid w:val="00790D93"/>
    <w:rsid w:val="00791CD7"/>
    <w:rsid w:val="0079430D"/>
    <w:rsid w:val="0079697B"/>
    <w:rsid w:val="0079754C"/>
    <w:rsid w:val="00797C3D"/>
    <w:rsid w:val="007A1395"/>
    <w:rsid w:val="007A331E"/>
    <w:rsid w:val="007B19CE"/>
    <w:rsid w:val="007B7C23"/>
    <w:rsid w:val="007C0255"/>
    <w:rsid w:val="007C09C8"/>
    <w:rsid w:val="007C0C22"/>
    <w:rsid w:val="007C13ED"/>
    <w:rsid w:val="007C2707"/>
    <w:rsid w:val="007C2DD4"/>
    <w:rsid w:val="007C33CF"/>
    <w:rsid w:val="007C62E7"/>
    <w:rsid w:val="007D1CB4"/>
    <w:rsid w:val="007D3572"/>
    <w:rsid w:val="007D501A"/>
    <w:rsid w:val="007D53CD"/>
    <w:rsid w:val="007E3F65"/>
    <w:rsid w:val="007E5253"/>
    <w:rsid w:val="007E57A5"/>
    <w:rsid w:val="007E68F6"/>
    <w:rsid w:val="007E6EF9"/>
    <w:rsid w:val="007E7C59"/>
    <w:rsid w:val="007F0511"/>
    <w:rsid w:val="007F1FC9"/>
    <w:rsid w:val="007F2AE5"/>
    <w:rsid w:val="007F4F1D"/>
    <w:rsid w:val="007F6AB0"/>
    <w:rsid w:val="00800A85"/>
    <w:rsid w:val="0080257D"/>
    <w:rsid w:val="00803805"/>
    <w:rsid w:val="008052B1"/>
    <w:rsid w:val="0080582D"/>
    <w:rsid w:val="0080756C"/>
    <w:rsid w:val="00810325"/>
    <w:rsid w:val="00814B36"/>
    <w:rsid w:val="0081520A"/>
    <w:rsid w:val="008168D8"/>
    <w:rsid w:val="00822C89"/>
    <w:rsid w:val="00831204"/>
    <w:rsid w:val="00831208"/>
    <w:rsid w:val="008313BC"/>
    <w:rsid w:val="00832B4A"/>
    <w:rsid w:val="008332D5"/>
    <w:rsid w:val="00835A02"/>
    <w:rsid w:val="008429CF"/>
    <w:rsid w:val="008446E2"/>
    <w:rsid w:val="00845B40"/>
    <w:rsid w:val="00847E19"/>
    <w:rsid w:val="00850CD3"/>
    <w:rsid w:val="0085112C"/>
    <w:rsid w:val="008601A9"/>
    <w:rsid w:val="008638A1"/>
    <w:rsid w:val="0086494C"/>
    <w:rsid w:val="00864D69"/>
    <w:rsid w:val="00865B0D"/>
    <w:rsid w:val="00871B33"/>
    <w:rsid w:val="00872949"/>
    <w:rsid w:val="00884360"/>
    <w:rsid w:val="00884ADD"/>
    <w:rsid w:val="00887874"/>
    <w:rsid w:val="008907FD"/>
    <w:rsid w:val="00892887"/>
    <w:rsid w:val="00893BB7"/>
    <w:rsid w:val="008941DB"/>
    <w:rsid w:val="00895C7B"/>
    <w:rsid w:val="00895E31"/>
    <w:rsid w:val="008A16EA"/>
    <w:rsid w:val="008A3DF9"/>
    <w:rsid w:val="008A547E"/>
    <w:rsid w:val="008A7254"/>
    <w:rsid w:val="008B0D56"/>
    <w:rsid w:val="008B50DF"/>
    <w:rsid w:val="008B6162"/>
    <w:rsid w:val="008C04DF"/>
    <w:rsid w:val="008C1897"/>
    <w:rsid w:val="008C1971"/>
    <w:rsid w:val="008C6827"/>
    <w:rsid w:val="008C798F"/>
    <w:rsid w:val="008D2CAF"/>
    <w:rsid w:val="008D3ACE"/>
    <w:rsid w:val="008D51CC"/>
    <w:rsid w:val="008D7A55"/>
    <w:rsid w:val="008E4D7E"/>
    <w:rsid w:val="008E4F95"/>
    <w:rsid w:val="008F1A30"/>
    <w:rsid w:val="008F4D52"/>
    <w:rsid w:val="008F4E41"/>
    <w:rsid w:val="0090408D"/>
    <w:rsid w:val="00904E6B"/>
    <w:rsid w:val="00904FCB"/>
    <w:rsid w:val="00906EEC"/>
    <w:rsid w:val="00914204"/>
    <w:rsid w:val="00915C7E"/>
    <w:rsid w:val="00917862"/>
    <w:rsid w:val="00922606"/>
    <w:rsid w:val="00922D31"/>
    <w:rsid w:val="0092559F"/>
    <w:rsid w:val="00925C6F"/>
    <w:rsid w:val="00931141"/>
    <w:rsid w:val="00935665"/>
    <w:rsid w:val="00935B30"/>
    <w:rsid w:val="00936A4E"/>
    <w:rsid w:val="00941580"/>
    <w:rsid w:val="00944E0C"/>
    <w:rsid w:val="00946287"/>
    <w:rsid w:val="00947A98"/>
    <w:rsid w:val="00950D81"/>
    <w:rsid w:val="009543EB"/>
    <w:rsid w:val="0096019A"/>
    <w:rsid w:val="00961A98"/>
    <w:rsid w:val="009623AB"/>
    <w:rsid w:val="00963456"/>
    <w:rsid w:val="00965E26"/>
    <w:rsid w:val="00970A6B"/>
    <w:rsid w:val="009763C4"/>
    <w:rsid w:val="009803F1"/>
    <w:rsid w:val="009844F7"/>
    <w:rsid w:val="0099079E"/>
    <w:rsid w:val="00995FFD"/>
    <w:rsid w:val="009A2C08"/>
    <w:rsid w:val="009A45B0"/>
    <w:rsid w:val="009A6A6F"/>
    <w:rsid w:val="009B1B69"/>
    <w:rsid w:val="009C0336"/>
    <w:rsid w:val="009C137B"/>
    <w:rsid w:val="009C1772"/>
    <w:rsid w:val="009C470D"/>
    <w:rsid w:val="009C638B"/>
    <w:rsid w:val="009D3626"/>
    <w:rsid w:val="009D443F"/>
    <w:rsid w:val="009D68FB"/>
    <w:rsid w:val="009D6EE3"/>
    <w:rsid w:val="009E04B3"/>
    <w:rsid w:val="009E0DFC"/>
    <w:rsid w:val="009E1880"/>
    <w:rsid w:val="009E36A5"/>
    <w:rsid w:val="009E41A0"/>
    <w:rsid w:val="009E5B74"/>
    <w:rsid w:val="009E7C14"/>
    <w:rsid w:val="009F419C"/>
    <w:rsid w:val="009F43E0"/>
    <w:rsid w:val="00A055A5"/>
    <w:rsid w:val="00A059F8"/>
    <w:rsid w:val="00A10938"/>
    <w:rsid w:val="00A12A7C"/>
    <w:rsid w:val="00A1330E"/>
    <w:rsid w:val="00A22822"/>
    <w:rsid w:val="00A40131"/>
    <w:rsid w:val="00A402A1"/>
    <w:rsid w:val="00A41D8A"/>
    <w:rsid w:val="00A44175"/>
    <w:rsid w:val="00A46E8E"/>
    <w:rsid w:val="00A46F7D"/>
    <w:rsid w:val="00A50455"/>
    <w:rsid w:val="00A50D22"/>
    <w:rsid w:val="00A512C3"/>
    <w:rsid w:val="00A5694E"/>
    <w:rsid w:val="00A571FE"/>
    <w:rsid w:val="00A5796A"/>
    <w:rsid w:val="00A60395"/>
    <w:rsid w:val="00A60929"/>
    <w:rsid w:val="00A61063"/>
    <w:rsid w:val="00A622F0"/>
    <w:rsid w:val="00A6287E"/>
    <w:rsid w:val="00A65280"/>
    <w:rsid w:val="00A71EFB"/>
    <w:rsid w:val="00A743AB"/>
    <w:rsid w:val="00A77C2C"/>
    <w:rsid w:val="00A80062"/>
    <w:rsid w:val="00A80F27"/>
    <w:rsid w:val="00A856EB"/>
    <w:rsid w:val="00A9022E"/>
    <w:rsid w:val="00A94DD9"/>
    <w:rsid w:val="00A979B1"/>
    <w:rsid w:val="00AA0AD4"/>
    <w:rsid w:val="00AA1165"/>
    <w:rsid w:val="00AA3F31"/>
    <w:rsid w:val="00AA437A"/>
    <w:rsid w:val="00AA4625"/>
    <w:rsid w:val="00AA74ED"/>
    <w:rsid w:val="00AA7D57"/>
    <w:rsid w:val="00AB10EA"/>
    <w:rsid w:val="00AB1F1A"/>
    <w:rsid w:val="00AB2EE7"/>
    <w:rsid w:val="00AB5488"/>
    <w:rsid w:val="00AB5752"/>
    <w:rsid w:val="00AC4F34"/>
    <w:rsid w:val="00AC6EC2"/>
    <w:rsid w:val="00AE3A63"/>
    <w:rsid w:val="00AE4477"/>
    <w:rsid w:val="00AE4572"/>
    <w:rsid w:val="00AE5435"/>
    <w:rsid w:val="00AE7DED"/>
    <w:rsid w:val="00AF2255"/>
    <w:rsid w:val="00AF3ABE"/>
    <w:rsid w:val="00AF3FAB"/>
    <w:rsid w:val="00AF5615"/>
    <w:rsid w:val="00AF6959"/>
    <w:rsid w:val="00B00520"/>
    <w:rsid w:val="00B007DE"/>
    <w:rsid w:val="00B00F8E"/>
    <w:rsid w:val="00B014D0"/>
    <w:rsid w:val="00B03CB0"/>
    <w:rsid w:val="00B041A9"/>
    <w:rsid w:val="00B0465E"/>
    <w:rsid w:val="00B04F0C"/>
    <w:rsid w:val="00B07BE6"/>
    <w:rsid w:val="00B1043A"/>
    <w:rsid w:val="00B1133D"/>
    <w:rsid w:val="00B1199E"/>
    <w:rsid w:val="00B1218F"/>
    <w:rsid w:val="00B13262"/>
    <w:rsid w:val="00B14C20"/>
    <w:rsid w:val="00B14E56"/>
    <w:rsid w:val="00B16238"/>
    <w:rsid w:val="00B23F8B"/>
    <w:rsid w:val="00B259B3"/>
    <w:rsid w:val="00B27724"/>
    <w:rsid w:val="00B30F3D"/>
    <w:rsid w:val="00B33EA5"/>
    <w:rsid w:val="00B432A0"/>
    <w:rsid w:val="00B4738B"/>
    <w:rsid w:val="00B517F7"/>
    <w:rsid w:val="00B51AE9"/>
    <w:rsid w:val="00B52AFC"/>
    <w:rsid w:val="00B52B41"/>
    <w:rsid w:val="00B52EFE"/>
    <w:rsid w:val="00B56474"/>
    <w:rsid w:val="00B60DCA"/>
    <w:rsid w:val="00B61824"/>
    <w:rsid w:val="00B62BAE"/>
    <w:rsid w:val="00B63C73"/>
    <w:rsid w:val="00B672B3"/>
    <w:rsid w:val="00B67C5C"/>
    <w:rsid w:val="00B76DB6"/>
    <w:rsid w:val="00B77DBF"/>
    <w:rsid w:val="00B810DF"/>
    <w:rsid w:val="00B81FBB"/>
    <w:rsid w:val="00B85529"/>
    <w:rsid w:val="00B902B9"/>
    <w:rsid w:val="00B90A68"/>
    <w:rsid w:val="00B92C59"/>
    <w:rsid w:val="00B943EA"/>
    <w:rsid w:val="00B95BFE"/>
    <w:rsid w:val="00B961CB"/>
    <w:rsid w:val="00B96C22"/>
    <w:rsid w:val="00B972D3"/>
    <w:rsid w:val="00BA1705"/>
    <w:rsid w:val="00BA2132"/>
    <w:rsid w:val="00BA4295"/>
    <w:rsid w:val="00BA728C"/>
    <w:rsid w:val="00BB0200"/>
    <w:rsid w:val="00BB0338"/>
    <w:rsid w:val="00BB2496"/>
    <w:rsid w:val="00BB4389"/>
    <w:rsid w:val="00BB61BE"/>
    <w:rsid w:val="00BB76D3"/>
    <w:rsid w:val="00BC2797"/>
    <w:rsid w:val="00BC4227"/>
    <w:rsid w:val="00BC6EAE"/>
    <w:rsid w:val="00BD1366"/>
    <w:rsid w:val="00BD18CC"/>
    <w:rsid w:val="00BD3419"/>
    <w:rsid w:val="00BD43E5"/>
    <w:rsid w:val="00BD59E3"/>
    <w:rsid w:val="00BD7C76"/>
    <w:rsid w:val="00BD7FD7"/>
    <w:rsid w:val="00BE0315"/>
    <w:rsid w:val="00BE05F0"/>
    <w:rsid w:val="00BE1772"/>
    <w:rsid w:val="00BE1DEB"/>
    <w:rsid w:val="00BE44F2"/>
    <w:rsid w:val="00BF0E8E"/>
    <w:rsid w:val="00BF1A7F"/>
    <w:rsid w:val="00BF5652"/>
    <w:rsid w:val="00BF65CA"/>
    <w:rsid w:val="00BF6F9E"/>
    <w:rsid w:val="00BF7266"/>
    <w:rsid w:val="00C00F37"/>
    <w:rsid w:val="00C0247E"/>
    <w:rsid w:val="00C03F51"/>
    <w:rsid w:val="00C10CC7"/>
    <w:rsid w:val="00C13225"/>
    <w:rsid w:val="00C14C86"/>
    <w:rsid w:val="00C2265F"/>
    <w:rsid w:val="00C229F8"/>
    <w:rsid w:val="00C25BA5"/>
    <w:rsid w:val="00C30796"/>
    <w:rsid w:val="00C322F1"/>
    <w:rsid w:val="00C33284"/>
    <w:rsid w:val="00C3413E"/>
    <w:rsid w:val="00C37066"/>
    <w:rsid w:val="00C371FA"/>
    <w:rsid w:val="00C431D6"/>
    <w:rsid w:val="00C445C2"/>
    <w:rsid w:val="00C46F61"/>
    <w:rsid w:val="00C47BB2"/>
    <w:rsid w:val="00C51C28"/>
    <w:rsid w:val="00C53456"/>
    <w:rsid w:val="00C60C2D"/>
    <w:rsid w:val="00C61E0E"/>
    <w:rsid w:val="00C62E53"/>
    <w:rsid w:val="00C70043"/>
    <w:rsid w:val="00C71EE5"/>
    <w:rsid w:val="00C72B5A"/>
    <w:rsid w:val="00C73861"/>
    <w:rsid w:val="00C7432C"/>
    <w:rsid w:val="00C75791"/>
    <w:rsid w:val="00C76304"/>
    <w:rsid w:val="00C8471E"/>
    <w:rsid w:val="00C84955"/>
    <w:rsid w:val="00C86467"/>
    <w:rsid w:val="00C91A3F"/>
    <w:rsid w:val="00C92316"/>
    <w:rsid w:val="00C95C72"/>
    <w:rsid w:val="00C96B86"/>
    <w:rsid w:val="00C97DF7"/>
    <w:rsid w:val="00CA0598"/>
    <w:rsid w:val="00CA1A6A"/>
    <w:rsid w:val="00CA6108"/>
    <w:rsid w:val="00CB7127"/>
    <w:rsid w:val="00CB766B"/>
    <w:rsid w:val="00CB7C04"/>
    <w:rsid w:val="00CC0DEB"/>
    <w:rsid w:val="00CC1F0F"/>
    <w:rsid w:val="00CC356D"/>
    <w:rsid w:val="00CD109D"/>
    <w:rsid w:val="00CD1E9D"/>
    <w:rsid w:val="00CD6ABB"/>
    <w:rsid w:val="00CE1872"/>
    <w:rsid w:val="00CE3BBA"/>
    <w:rsid w:val="00CE5CF2"/>
    <w:rsid w:val="00CF0881"/>
    <w:rsid w:val="00CF54F1"/>
    <w:rsid w:val="00CF79F1"/>
    <w:rsid w:val="00D00862"/>
    <w:rsid w:val="00D00A5D"/>
    <w:rsid w:val="00D00A87"/>
    <w:rsid w:val="00D02A0F"/>
    <w:rsid w:val="00D02F2F"/>
    <w:rsid w:val="00D03329"/>
    <w:rsid w:val="00D05E5A"/>
    <w:rsid w:val="00D1305C"/>
    <w:rsid w:val="00D13087"/>
    <w:rsid w:val="00D16FA0"/>
    <w:rsid w:val="00D22940"/>
    <w:rsid w:val="00D26DCE"/>
    <w:rsid w:val="00D27DF5"/>
    <w:rsid w:val="00D311E0"/>
    <w:rsid w:val="00D3163F"/>
    <w:rsid w:val="00D4404B"/>
    <w:rsid w:val="00D4638E"/>
    <w:rsid w:val="00D50161"/>
    <w:rsid w:val="00D5130A"/>
    <w:rsid w:val="00D51769"/>
    <w:rsid w:val="00D522D8"/>
    <w:rsid w:val="00D54770"/>
    <w:rsid w:val="00D5491C"/>
    <w:rsid w:val="00D554E8"/>
    <w:rsid w:val="00D5657D"/>
    <w:rsid w:val="00D5748E"/>
    <w:rsid w:val="00D60B39"/>
    <w:rsid w:val="00D612A9"/>
    <w:rsid w:val="00D636BE"/>
    <w:rsid w:val="00D66935"/>
    <w:rsid w:val="00D74693"/>
    <w:rsid w:val="00D80021"/>
    <w:rsid w:val="00D8724C"/>
    <w:rsid w:val="00D938C1"/>
    <w:rsid w:val="00D96479"/>
    <w:rsid w:val="00DA193F"/>
    <w:rsid w:val="00DA21F2"/>
    <w:rsid w:val="00DA47A8"/>
    <w:rsid w:val="00DB3592"/>
    <w:rsid w:val="00DB4C93"/>
    <w:rsid w:val="00DB5F2D"/>
    <w:rsid w:val="00DB7C3F"/>
    <w:rsid w:val="00DC23C9"/>
    <w:rsid w:val="00DC392E"/>
    <w:rsid w:val="00DC3F8A"/>
    <w:rsid w:val="00DC52FD"/>
    <w:rsid w:val="00DD0482"/>
    <w:rsid w:val="00DD369A"/>
    <w:rsid w:val="00DD46E9"/>
    <w:rsid w:val="00DD4EF1"/>
    <w:rsid w:val="00DD77DD"/>
    <w:rsid w:val="00DE0175"/>
    <w:rsid w:val="00DE0D00"/>
    <w:rsid w:val="00DE16CD"/>
    <w:rsid w:val="00DE6492"/>
    <w:rsid w:val="00DE7902"/>
    <w:rsid w:val="00DF280B"/>
    <w:rsid w:val="00DF28B7"/>
    <w:rsid w:val="00DF2A95"/>
    <w:rsid w:val="00DF68C0"/>
    <w:rsid w:val="00DF7F5A"/>
    <w:rsid w:val="00E00FFD"/>
    <w:rsid w:val="00E04C02"/>
    <w:rsid w:val="00E04FBA"/>
    <w:rsid w:val="00E053B2"/>
    <w:rsid w:val="00E0644B"/>
    <w:rsid w:val="00E07B7D"/>
    <w:rsid w:val="00E139D5"/>
    <w:rsid w:val="00E14CA5"/>
    <w:rsid w:val="00E152DF"/>
    <w:rsid w:val="00E22D1B"/>
    <w:rsid w:val="00E235F5"/>
    <w:rsid w:val="00E23783"/>
    <w:rsid w:val="00E26411"/>
    <w:rsid w:val="00E264BC"/>
    <w:rsid w:val="00E26BCB"/>
    <w:rsid w:val="00E307B6"/>
    <w:rsid w:val="00E41AD6"/>
    <w:rsid w:val="00E42017"/>
    <w:rsid w:val="00E42730"/>
    <w:rsid w:val="00E44062"/>
    <w:rsid w:val="00E46268"/>
    <w:rsid w:val="00E46C51"/>
    <w:rsid w:val="00E545FA"/>
    <w:rsid w:val="00E55854"/>
    <w:rsid w:val="00E628AD"/>
    <w:rsid w:val="00E64339"/>
    <w:rsid w:val="00E677BD"/>
    <w:rsid w:val="00E67AE7"/>
    <w:rsid w:val="00E70C34"/>
    <w:rsid w:val="00E70C44"/>
    <w:rsid w:val="00E72B6E"/>
    <w:rsid w:val="00E74BE2"/>
    <w:rsid w:val="00E75976"/>
    <w:rsid w:val="00E872A7"/>
    <w:rsid w:val="00E94687"/>
    <w:rsid w:val="00E94773"/>
    <w:rsid w:val="00E950A3"/>
    <w:rsid w:val="00E9647F"/>
    <w:rsid w:val="00E96CB9"/>
    <w:rsid w:val="00EA19E9"/>
    <w:rsid w:val="00EA2418"/>
    <w:rsid w:val="00EA369D"/>
    <w:rsid w:val="00EA411E"/>
    <w:rsid w:val="00EA641F"/>
    <w:rsid w:val="00EA670C"/>
    <w:rsid w:val="00EA6A5A"/>
    <w:rsid w:val="00EB19E0"/>
    <w:rsid w:val="00EB5A80"/>
    <w:rsid w:val="00EC03A8"/>
    <w:rsid w:val="00EC07DD"/>
    <w:rsid w:val="00EC0D7C"/>
    <w:rsid w:val="00EC2591"/>
    <w:rsid w:val="00EC2F2F"/>
    <w:rsid w:val="00EC3652"/>
    <w:rsid w:val="00EC6D38"/>
    <w:rsid w:val="00EC7F14"/>
    <w:rsid w:val="00ED2C0C"/>
    <w:rsid w:val="00ED450E"/>
    <w:rsid w:val="00ED473B"/>
    <w:rsid w:val="00EE220A"/>
    <w:rsid w:val="00EE2853"/>
    <w:rsid w:val="00EF26BD"/>
    <w:rsid w:val="00EF5D36"/>
    <w:rsid w:val="00EF66FC"/>
    <w:rsid w:val="00EF7936"/>
    <w:rsid w:val="00F00C01"/>
    <w:rsid w:val="00F0135B"/>
    <w:rsid w:val="00F02E73"/>
    <w:rsid w:val="00F05514"/>
    <w:rsid w:val="00F10140"/>
    <w:rsid w:val="00F11BAF"/>
    <w:rsid w:val="00F11CE3"/>
    <w:rsid w:val="00F12825"/>
    <w:rsid w:val="00F13644"/>
    <w:rsid w:val="00F16FDF"/>
    <w:rsid w:val="00F17DCE"/>
    <w:rsid w:val="00F22750"/>
    <w:rsid w:val="00F23455"/>
    <w:rsid w:val="00F23CA1"/>
    <w:rsid w:val="00F2401A"/>
    <w:rsid w:val="00F2646F"/>
    <w:rsid w:val="00F2696E"/>
    <w:rsid w:val="00F27E65"/>
    <w:rsid w:val="00F33458"/>
    <w:rsid w:val="00F34116"/>
    <w:rsid w:val="00F35C3B"/>
    <w:rsid w:val="00F3697D"/>
    <w:rsid w:val="00F405C9"/>
    <w:rsid w:val="00F40A19"/>
    <w:rsid w:val="00F414CD"/>
    <w:rsid w:val="00F414F8"/>
    <w:rsid w:val="00F44FA1"/>
    <w:rsid w:val="00F47626"/>
    <w:rsid w:val="00F47CAB"/>
    <w:rsid w:val="00F50275"/>
    <w:rsid w:val="00F505C7"/>
    <w:rsid w:val="00F51366"/>
    <w:rsid w:val="00F52B97"/>
    <w:rsid w:val="00F53117"/>
    <w:rsid w:val="00F5328D"/>
    <w:rsid w:val="00F54824"/>
    <w:rsid w:val="00F55486"/>
    <w:rsid w:val="00F566F6"/>
    <w:rsid w:val="00F56CE1"/>
    <w:rsid w:val="00F62833"/>
    <w:rsid w:val="00F62B07"/>
    <w:rsid w:val="00F62D01"/>
    <w:rsid w:val="00F62EE5"/>
    <w:rsid w:val="00F64C7D"/>
    <w:rsid w:val="00F66746"/>
    <w:rsid w:val="00F669C5"/>
    <w:rsid w:val="00F72DEA"/>
    <w:rsid w:val="00F803B0"/>
    <w:rsid w:val="00F80E14"/>
    <w:rsid w:val="00F80E25"/>
    <w:rsid w:val="00F84101"/>
    <w:rsid w:val="00F869B7"/>
    <w:rsid w:val="00F876E5"/>
    <w:rsid w:val="00F9005C"/>
    <w:rsid w:val="00F904AE"/>
    <w:rsid w:val="00F925C6"/>
    <w:rsid w:val="00F94A78"/>
    <w:rsid w:val="00FA0966"/>
    <w:rsid w:val="00FA267A"/>
    <w:rsid w:val="00FA6905"/>
    <w:rsid w:val="00FA7A01"/>
    <w:rsid w:val="00FB03E9"/>
    <w:rsid w:val="00FB4456"/>
    <w:rsid w:val="00FB5D74"/>
    <w:rsid w:val="00FB75FC"/>
    <w:rsid w:val="00FC1093"/>
    <w:rsid w:val="00FC3A0E"/>
    <w:rsid w:val="00FC65A3"/>
    <w:rsid w:val="00FC6CBD"/>
    <w:rsid w:val="00FD089C"/>
    <w:rsid w:val="00FD0A3A"/>
    <w:rsid w:val="00FD16AF"/>
    <w:rsid w:val="00FD1F4D"/>
    <w:rsid w:val="00FD2A3E"/>
    <w:rsid w:val="00FD496E"/>
    <w:rsid w:val="00FD6623"/>
    <w:rsid w:val="00FD6FFE"/>
    <w:rsid w:val="00FD7077"/>
    <w:rsid w:val="00FE42BA"/>
    <w:rsid w:val="00FE5BBC"/>
    <w:rsid w:val="00FE5DEC"/>
    <w:rsid w:val="00FE6509"/>
    <w:rsid w:val="00FE77ED"/>
    <w:rsid w:val="00FF507F"/>
    <w:rsid w:val="00FF649E"/>
    <w:rsid w:val="00FF6FE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 w:val="20"/>
      <w:szCs w:val="24"/>
    </w:rPr>
  </w:style>
  <w:style w:type="paragraph" w:styleId="Heading1">
    <w:name w:val="heading 1"/>
    <w:basedOn w:val="Normal"/>
    <w:next w:val="Normal"/>
    <w:link w:val="Heading1Char"/>
    <w:uiPriority w:val="99"/>
    <w:qFormat/>
    <w:rsid w:val="00D96479"/>
    <w:pPr>
      <w:keepNext/>
      <w:keepLines/>
      <w:spacing w:before="480"/>
      <w:outlineLvl w:val="0"/>
    </w:pPr>
    <w:rPr>
      <w:rFonts w:ascii="Cambria" w:eastAsia="MS Gothic" w:hAnsi="Cambria" w:cs="Times New Roman"/>
      <w:b/>
      <w:bCs/>
      <w:color w:val="365F91"/>
      <w:sz w:val="28"/>
      <w:szCs w:val="28"/>
    </w:rPr>
  </w:style>
  <w:style w:type="paragraph" w:styleId="Heading2">
    <w:name w:val="heading 2"/>
    <w:basedOn w:val="Normal"/>
    <w:next w:val="Normal"/>
    <w:link w:val="Heading2Char"/>
    <w:uiPriority w:val="99"/>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Heading5">
    <w:name w:val="heading 5"/>
    <w:basedOn w:val="Normal"/>
    <w:next w:val="Normal"/>
    <w:link w:val="Heading5Char"/>
    <w:uiPriority w:val="99"/>
    <w:qFormat/>
    <w:rsid w:val="00C3413E"/>
    <w:pPr>
      <w:keepNext/>
      <w:keepLines/>
      <w:spacing w:before="200"/>
      <w:outlineLvl w:val="4"/>
    </w:pPr>
    <w:rPr>
      <w:rFonts w:ascii="Cambria" w:eastAsia="MS Gothic" w:hAnsi="Cambria" w:cs="Times New Roman"/>
      <w:color w:val="243F60"/>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479"/>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4B460A"/>
    <w:rPr>
      <w:b/>
      <w:color w:val="000000"/>
      <w:sz w:val="24"/>
    </w:rPr>
  </w:style>
  <w:style w:type="character" w:customStyle="1" w:styleId="Heading5Char">
    <w:name w:val="Heading 5 Char"/>
    <w:basedOn w:val="DefaultParagraphFont"/>
    <w:link w:val="Heading5"/>
    <w:uiPriority w:val="99"/>
    <w:semiHidden/>
    <w:locked/>
    <w:rsid w:val="00C3413E"/>
    <w:rPr>
      <w:rFonts w:ascii="Cambria" w:eastAsia="MS Gothic" w:hAnsi="Cambria" w:cs="Times New Roman"/>
      <w:color w:val="243F60"/>
      <w:sz w:val="24"/>
      <w:szCs w:val="24"/>
    </w:rPr>
  </w:style>
  <w:style w:type="paragraph" w:styleId="ListParagraph">
    <w:name w:val="List Paragraph"/>
    <w:basedOn w:val="Normal"/>
    <w:uiPriority w:val="99"/>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rsid w:val="003A73C1"/>
    <w:rPr>
      <w:rFonts w:ascii="Tahoma" w:hAnsi="Tahoma" w:cs="Times New Roman"/>
      <w:sz w:val="16"/>
      <w:szCs w:val="16"/>
    </w:rPr>
  </w:style>
  <w:style w:type="character" w:customStyle="1" w:styleId="BalloonTextChar">
    <w:name w:val="Balloon Text Char"/>
    <w:basedOn w:val="DefaultParagraphFont"/>
    <w:link w:val="BalloonText"/>
    <w:uiPriority w:val="99"/>
    <w:locked/>
    <w:rsid w:val="003A73C1"/>
    <w:rPr>
      <w:rFonts w:ascii="Tahoma" w:hAnsi="Tahoma"/>
      <w:sz w:val="16"/>
    </w:rPr>
  </w:style>
  <w:style w:type="paragraph" w:customStyle="1" w:styleId="Nvel2">
    <w:name w:val="Nível 2"/>
    <w:basedOn w:val="Normal"/>
    <w:next w:val="Normal"/>
    <w:uiPriority w:val="99"/>
    <w:rsid w:val="004B460A"/>
    <w:pPr>
      <w:spacing w:after="120"/>
      <w:jc w:val="both"/>
    </w:pPr>
    <w:rPr>
      <w:rFonts w:cs="Times New Roman"/>
      <w:b/>
      <w:szCs w:val="20"/>
    </w:rPr>
  </w:style>
  <w:style w:type="character" w:customStyle="1" w:styleId="normalchar1">
    <w:name w:val="normal__char1"/>
    <w:uiPriority w:val="99"/>
    <w:rsid w:val="008D51CC"/>
    <w:rPr>
      <w:rFonts w:ascii="Arial" w:hAnsi="Arial"/>
      <w:sz w:val="24"/>
      <w:u w:val="none"/>
      <w:effect w:val="none"/>
    </w:rPr>
  </w:style>
  <w:style w:type="character" w:customStyle="1" w:styleId="apple-style-span">
    <w:name w:val="apple-style-span"/>
    <w:basedOn w:val="DefaultParagraphFont"/>
    <w:uiPriority w:val="99"/>
    <w:rsid w:val="00260802"/>
    <w:rPr>
      <w:rFonts w:cs="Times New Roman"/>
    </w:rPr>
  </w:style>
  <w:style w:type="character" w:styleId="Hyperlink">
    <w:name w:val="Hyperlink"/>
    <w:basedOn w:val="DefaultParagraphFont"/>
    <w:uiPriority w:val="99"/>
    <w:rsid w:val="00BF1A7F"/>
    <w:rPr>
      <w:rFonts w:cs="Times New Roman"/>
      <w:color w:val="000080"/>
      <w:u w:val="single"/>
    </w:rPr>
  </w:style>
  <w:style w:type="paragraph" w:styleId="Quote">
    <w:name w:val="Quote"/>
    <w:basedOn w:val="Normal"/>
    <w:next w:val="Normal"/>
    <w:link w:val="QuoteChar"/>
    <w:uiPriority w:val="9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cs="Times New Roman"/>
      <w:i/>
      <w:iCs/>
      <w:color w:val="000000"/>
      <w:lang w:eastAsia="en-US"/>
    </w:rPr>
  </w:style>
  <w:style w:type="character" w:customStyle="1" w:styleId="QuoteChar">
    <w:name w:val="Quote Char"/>
    <w:basedOn w:val="DefaultParagraphFont"/>
    <w:link w:val="Quote"/>
    <w:uiPriority w:val="99"/>
    <w:locked/>
    <w:rsid w:val="009E36A5"/>
    <w:rPr>
      <w:rFonts w:ascii="Arial" w:eastAsia="Times New Roman" w:hAnsi="Arial"/>
      <w:i/>
      <w:color w:val="000000"/>
      <w:sz w:val="24"/>
      <w:shd w:val="clear" w:color="auto" w:fill="FFFFCC"/>
      <w:lang w:eastAsia="en-US"/>
    </w:rPr>
  </w:style>
  <w:style w:type="paragraph" w:styleId="ListBullet5">
    <w:name w:val="List Bullet 5"/>
    <w:basedOn w:val="Normal"/>
    <w:uiPriority w:val="99"/>
    <w:rsid w:val="001A3A05"/>
    <w:pPr>
      <w:numPr>
        <w:numId w:val="17"/>
      </w:numPr>
      <w:tabs>
        <w:tab w:val="num" w:pos="1492"/>
      </w:tabs>
      <w:ind w:left="1492"/>
      <w:contextualSpacing/>
    </w:pPr>
  </w:style>
  <w:style w:type="paragraph" w:customStyle="1" w:styleId="citao2">
    <w:name w:val="citação 2"/>
    <w:basedOn w:val="Quote"/>
    <w:link w:val="citao2Char"/>
    <w:uiPriority w:val="99"/>
    <w:rsid w:val="009E36A5"/>
    <w:rPr>
      <w:szCs w:val="20"/>
    </w:rPr>
  </w:style>
  <w:style w:type="character" w:customStyle="1" w:styleId="citao2Char">
    <w:name w:val="citação 2 Char"/>
    <w:basedOn w:val="QuoteChar"/>
    <w:link w:val="citao2"/>
    <w:uiPriority w:val="99"/>
    <w:locked/>
    <w:rsid w:val="009E36A5"/>
    <w:rPr>
      <w:rFonts w:cs="Tahoma"/>
      <w:iCs/>
      <w:szCs w:val="24"/>
    </w:rPr>
  </w:style>
  <w:style w:type="paragraph" w:styleId="Header">
    <w:name w:val="header"/>
    <w:basedOn w:val="Normal"/>
    <w:link w:val="HeaderChar"/>
    <w:uiPriority w:val="99"/>
    <w:rsid w:val="000F104D"/>
    <w:pPr>
      <w:tabs>
        <w:tab w:val="center" w:pos="4252"/>
        <w:tab w:val="right" w:pos="8504"/>
      </w:tabs>
    </w:pPr>
    <w:rPr>
      <w:rFonts w:ascii="Ecofont_Spranq_eco_Sans" w:hAnsi="Ecofont_Spranq_eco_Sans" w:cs="Times New Roman"/>
      <w:sz w:val="24"/>
    </w:rPr>
  </w:style>
  <w:style w:type="character" w:customStyle="1" w:styleId="HeaderChar">
    <w:name w:val="Header Char"/>
    <w:basedOn w:val="DefaultParagraphFont"/>
    <w:link w:val="Header"/>
    <w:uiPriority w:val="99"/>
    <w:locked/>
    <w:rsid w:val="000F104D"/>
    <w:rPr>
      <w:rFonts w:ascii="Ecofont_Spranq_eco_Sans" w:hAnsi="Ecofont_Spranq_eco_Sans"/>
      <w:sz w:val="24"/>
    </w:rPr>
  </w:style>
  <w:style w:type="paragraph" w:styleId="Footer">
    <w:name w:val="footer"/>
    <w:basedOn w:val="Normal"/>
    <w:link w:val="FooterChar"/>
    <w:uiPriority w:val="99"/>
    <w:rsid w:val="000F104D"/>
    <w:pPr>
      <w:tabs>
        <w:tab w:val="center" w:pos="4252"/>
        <w:tab w:val="right" w:pos="8504"/>
      </w:tabs>
    </w:pPr>
    <w:rPr>
      <w:rFonts w:ascii="Ecofont_Spranq_eco_Sans" w:hAnsi="Ecofont_Spranq_eco_Sans" w:cs="Times New Roman"/>
      <w:sz w:val="24"/>
    </w:rPr>
  </w:style>
  <w:style w:type="character" w:customStyle="1" w:styleId="FooterChar">
    <w:name w:val="Footer Char"/>
    <w:basedOn w:val="DefaultParagraphFont"/>
    <w:link w:val="Footer"/>
    <w:uiPriority w:val="99"/>
    <w:locked/>
    <w:rsid w:val="000F104D"/>
    <w:rPr>
      <w:rFonts w:ascii="Ecofont_Spranq_eco_Sans" w:hAnsi="Ecofont_Spranq_eco_Sans"/>
      <w:sz w:val="24"/>
    </w:rPr>
  </w:style>
  <w:style w:type="paragraph" w:customStyle="1" w:styleId="em0020ementa">
    <w:name w:val="em_0020ementa"/>
    <w:basedOn w:val="Normal"/>
    <w:uiPriority w:val="99"/>
    <w:rsid w:val="000F104D"/>
    <w:pPr>
      <w:ind w:left="4160"/>
      <w:jc w:val="both"/>
    </w:pPr>
    <w:rPr>
      <w:rFonts w:ascii="Times New Roman" w:hAnsi="Times New Roman" w:cs="Times New Roman"/>
      <w:sz w:val="28"/>
      <w:szCs w:val="28"/>
    </w:rPr>
  </w:style>
  <w:style w:type="character" w:customStyle="1" w:styleId="cp0020corpodespachochar1">
    <w:name w:val="cp_0020corpodespacho__char1"/>
    <w:uiPriority w:val="99"/>
    <w:rsid w:val="000F104D"/>
    <w:rPr>
      <w:rFonts w:ascii="Times New Roman" w:hAnsi="Times New Roman"/>
      <w:sz w:val="26"/>
      <w:u w:val="none"/>
      <w:effect w:val="none"/>
    </w:rPr>
  </w:style>
  <w:style w:type="character" w:customStyle="1" w:styleId="em0020ementachar1">
    <w:name w:val="em_0020ementa__char1"/>
    <w:uiPriority w:val="99"/>
    <w:rsid w:val="000F104D"/>
    <w:rPr>
      <w:rFonts w:ascii="Times New Roman" w:hAnsi="Times New Roman"/>
      <w:sz w:val="28"/>
      <w:u w:val="none"/>
      <w:effect w:val="none"/>
    </w:rPr>
  </w:style>
  <w:style w:type="character" w:styleId="CommentReference">
    <w:name w:val="annotation reference"/>
    <w:basedOn w:val="DefaultParagraphFont"/>
    <w:uiPriority w:val="99"/>
    <w:semiHidden/>
    <w:rsid w:val="00342AA1"/>
    <w:rPr>
      <w:rFonts w:cs="Times New Roman"/>
      <w:sz w:val="16"/>
      <w:szCs w:val="16"/>
    </w:rPr>
  </w:style>
  <w:style w:type="paragraph" w:styleId="CommentText">
    <w:name w:val="annotation text"/>
    <w:basedOn w:val="Normal"/>
    <w:link w:val="CommentTextChar"/>
    <w:uiPriority w:val="99"/>
    <w:rsid w:val="00342AA1"/>
    <w:rPr>
      <w:szCs w:val="20"/>
    </w:rPr>
  </w:style>
  <w:style w:type="character" w:customStyle="1" w:styleId="CommentTextChar">
    <w:name w:val="Comment Text Char"/>
    <w:basedOn w:val="DefaultParagraphFont"/>
    <w:link w:val="CommentText"/>
    <w:uiPriority w:val="99"/>
    <w:locked/>
    <w:rsid w:val="00342AA1"/>
    <w:rPr>
      <w:rFonts w:ascii="Ecofont_Spranq_eco_Sans" w:hAnsi="Ecofont_Spranq_eco_Sans" w:cs="Tahoma"/>
    </w:rPr>
  </w:style>
  <w:style w:type="paragraph" w:styleId="CommentSubject">
    <w:name w:val="annotation subject"/>
    <w:basedOn w:val="CommentText"/>
    <w:next w:val="CommentText"/>
    <w:link w:val="CommentSubjectChar"/>
    <w:uiPriority w:val="99"/>
    <w:semiHidden/>
    <w:rsid w:val="00342AA1"/>
    <w:rPr>
      <w:b/>
      <w:bCs/>
    </w:rPr>
  </w:style>
  <w:style w:type="character" w:customStyle="1" w:styleId="CommentSubjectChar">
    <w:name w:val="Comment Subject Char"/>
    <w:basedOn w:val="CommentTextChar"/>
    <w:link w:val="CommentSubject"/>
    <w:uiPriority w:val="99"/>
    <w:semiHidden/>
    <w:locked/>
    <w:rsid w:val="00342AA1"/>
    <w:rPr>
      <w:b/>
      <w:bCs/>
    </w:rPr>
  </w:style>
  <w:style w:type="paragraph" w:styleId="Revision">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Heading1"/>
    <w:next w:val="Normal"/>
    <w:link w:val="Nivel01Char"/>
    <w:uiPriority w:val="99"/>
    <w:rsid w:val="001274AB"/>
    <w:pPr>
      <w:numPr>
        <w:numId w:val="2"/>
      </w:numPr>
      <w:tabs>
        <w:tab w:val="clear" w:pos="1492"/>
      </w:tabs>
      <w:spacing w:after="120" w:line="276" w:lineRule="auto"/>
      <w:ind w:left="360" w:right="-15"/>
      <w:jc w:val="both"/>
    </w:pPr>
    <w:rPr>
      <w:rFonts w:ascii="Arial" w:hAnsi="Arial"/>
      <w:color w:val="000000"/>
      <w:sz w:val="20"/>
      <w:szCs w:val="20"/>
    </w:rPr>
  </w:style>
  <w:style w:type="character" w:customStyle="1" w:styleId="Nivel01Char">
    <w:name w:val="Nivel 01 Char"/>
    <w:basedOn w:val="Heading1Char"/>
    <w:link w:val="Nivel01"/>
    <w:uiPriority w:val="99"/>
    <w:locked/>
    <w:rsid w:val="001274AB"/>
    <w:rPr>
      <w:rFonts w:ascii="Arial" w:hAnsi="Arial"/>
      <w:color w:val="000000"/>
      <w:lang w:val="pt-BR" w:eastAsia="pt-BR" w:bidi="ar-SA"/>
    </w:rPr>
  </w:style>
  <w:style w:type="table" w:styleId="TableGrid">
    <w:name w:val="Table Grid"/>
    <w:basedOn w:val="TableNormal"/>
    <w:uiPriority w:val="99"/>
    <w:rsid w:val="000B56AB"/>
    <w:rPr>
      <w:rFonts w:eastAsia="MS Mincho"/>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ivel1">
    <w:name w:val="Nivel1"/>
    <w:basedOn w:val="Heading1"/>
    <w:link w:val="Nivel1Char"/>
    <w:uiPriority w:val="99"/>
    <w:rsid w:val="006113BA"/>
    <w:pPr>
      <w:spacing w:line="276" w:lineRule="auto"/>
      <w:ind w:left="357" w:hanging="357"/>
      <w:jc w:val="both"/>
    </w:pPr>
    <w:rPr>
      <w:rFonts w:ascii="Arial" w:hAnsi="Arial" w:cs="Arial"/>
      <w:bCs w:val="0"/>
      <w:color w:val="000000"/>
      <w:sz w:val="20"/>
      <w:szCs w:val="20"/>
    </w:rPr>
  </w:style>
  <w:style w:type="paragraph" w:customStyle="1" w:styleId="Corpodetexto21">
    <w:name w:val="Corpo de texto 21"/>
    <w:basedOn w:val="Normal"/>
    <w:uiPriority w:val="99"/>
    <w:rsid w:val="00C3413E"/>
    <w:pPr>
      <w:suppressAutoHyphens/>
      <w:ind w:firstLine="2835"/>
      <w:jc w:val="both"/>
    </w:pPr>
    <w:rPr>
      <w:rFonts w:cs="Times New Roman"/>
      <w:sz w:val="24"/>
      <w:szCs w:val="20"/>
      <w:lang w:eastAsia="ar-SA"/>
    </w:rPr>
  </w:style>
  <w:style w:type="paragraph" w:customStyle="1" w:styleId="WW-Corpodetexto31">
    <w:name w:val="WW-Corpo de texto 31"/>
    <w:basedOn w:val="Normal"/>
    <w:uiPriority w:val="99"/>
    <w:rsid w:val="00C3413E"/>
    <w:pPr>
      <w:suppressAutoHyphens/>
      <w:jc w:val="both"/>
    </w:pPr>
    <w:rPr>
      <w:rFonts w:ascii="Times New Roman" w:hAnsi="Times New Roman" w:cs="Times New Roman"/>
      <w:sz w:val="24"/>
      <w:szCs w:val="20"/>
    </w:rPr>
  </w:style>
  <w:style w:type="paragraph" w:customStyle="1" w:styleId="WW-Corpodetexto21">
    <w:name w:val="WW-Corpo de texto 21"/>
    <w:basedOn w:val="Normal"/>
    <w:uiPriority w:val="99"/>
    <w:rsid w:val="00C3413E"/>
    <w:pPr>
      <w:tabs>
        <w:tab w:val="left" w:pos="1701"/>
      </w:tabs>
      <w:suppressAutoHyphens/>
      <w:spacing w:before="283"/>
      <w:jc w:val="both"/>
    </w:pPr>
    <w:rPr>
      <w:rFonts w:cs="Times New Roman"/>
      <w:sz w:val="22"/>
      <w:szCs w:val="20"/>
    </w:rPr>
  </w:style>
  <w:style w:type="paragraph" w:customStyle="1" w:styleId="GradeColorida-nfase11">
    <w:name w:val="Grade Colorida - Ênfase 11"/>
    <w:basedOn w:val="Normal"/>
    <w:next w:val="Normal"/>
    <w:link w:val="GradeColorida-nfase1Char"/>
    <w:uiPriority w:val="99"/>
    <w:rsid w:val="00781FB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cs="Times New Roman"/>
      <w:i/>
      <w:iCs/>
      <w:color w:val="000000"/>
      <w:lang w:eastAsia="en-US"/>
    </w:rPr>
  </w:style>
  <w:style w:type="character" w:customStyle="1" w:styleId="GradeColorida-nfase1Char">
    <w:name w:val="Grade Colorida - Ênfase 1 Char"/>
    <w:link w:val="GradeColorida-nfase11"/>
    <w:uiPriority w:val="99"/>
    <w:locked/>
    <w:rsid w:val="00781FBA"/>
    <w:rPr>
      <w:rFonts w:ascii="Arial" w:eastAsia="Times New Roman" w:hAnsi="Arial"/>
      <w:i/>
      <w:color w:val="000000"/>
      <w:sz w:val="24"/>
      <w:shd w:val="clear" w:color="auto" w:fill="FFFFCC"/>
      <w:lang w:eastAsia="en-US"/>
    </w:rPr>
  </w:style>
  <w:style w:type="paragraph" w:customStyle="1" w:styleId="TtulodaTabela">
    <w:name w:val="Título da Tabela"/>
    <w:basedOn w:val="Normal"/>
    <w:uiPriority w:val="99"/>
    <w:rsid w:val="00781FBA"/>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Nivel01Titulo">
    <w:name w:val="Nivel_01_Titulo"/>
    <w:basedOn w:val="Heading1"/>
    <w:next w:val="Normal"/>
    <w:link w:val="Nivel01TituloChar"/>
    <w:uiPriority w:val="99"/>
    <w:rsid w:val="00781FBA"/>
    <w:pPr>
      <w:tabs>
        <w:tab w:val="left" w:pos="567"/>
      </w:tabs>
      <w:spacing w:before="240"/>
      <w:ind w:left="360" w:hanging="360"/>
      <w:jc w:val="both"/>
    </w:pPr>
    <w:rPr>
      <w:rFonts w:ascii="Arial" w:hAnsi="Arial"/>
    </w:rPr>
  </w:style>
  <w:style w:type="character" w:customStyle="1" w:styleId="Nivel01TituloChar">
    <w:name w:val="Nivel_01_Titulo Char"/>
    <w:basedOn w:val="Heading1Char"/>
    <w:link w:val="Nivel01Titulo"/>
    <w:uiPriority w:val="99"/>
    <w:locked/>
    <w:rsid w:val="00781FBA"/>
    <w:rPr>
      <w:rFonts w:ascii="Arial" w:hAnsi="Arial"/>
    </w:rPr>
  </w:style>
  <w:style w:type="character" w:customStyle="1" w:styleId="Nivel1Char">
    <w:name w:val="Nivel1 Char"/>
    <w:basedOn w:val="Heading1Char"/>
    <w:link w:val="Nivel1"/>
    <w:uiPriority w:val="99"/>
    <w:locked/>
    <w:rsid w:val="00273686"/>
    <w:rPr>
      <w:rFonts w:ascii="Arial" w:hAnsi="Arial" w:cs="Arial"/>
      <w:color w:val="000000"/>
    </w:rPr>
  </w:style>
  <w:style w:type="table" w:styleId="LightList-Accent1">
    <w:name w:val="Light List Accent 1"/>
    <w:basedOn w:val="TableNormal"/>
    <w:uiPriority w:val="99"/>
    <w:rsid w:val="00273686"/>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uiPriority w:val="99"/>
    <w:rsid w:val="0027368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12731277">
      <w:marLeft w:val="0"/>
      <w:marRight w:val="0"/>
      <w:marTop w:val="0"/>
      <w:marBottom w:val="0"/>
      <w:divBdr>
        <w:top w:val="none" w:sz="0" w:space="0" w:color="auto"/>
        <w:left w:val="none" w:sz="0" w:space="0" w:color="auto"/>
        <w:bottom w:val="none" w:sz="0" w:space="0" w:color="auto"/>
        <w:right w:val="none" w:sz="0" w:space="0" w:color="auto"/>
      </w:divBdr>
    </w:div>
    <w:div w:id="1712731278">
      <w:marLeft w:val="0"/>
      <w:marRight w:val="0"/>
      <w:marTop w:val="0"/>
      <w:marBottom w:val="0"/>
      <w:divBdr>
        <w:top w:val="none" w:sz="0" w:space="0" w:color="auto"/>
        <w:left w:val="none" w:sz="0" w:space="0" w:color="auto"/>
        <w:bottom w:val="none" w:sz="0" w:space="0" w:color="auto"/>
        <w:right w:val="none" w:sz="0" w:space="0" w:color="auto"/>
      </w:divBdr>
    </w:div>
    <w:div w:id="1712731279">
      <w:marLeft w:val="0"/>
      <w:marRight w:val="0"/>
      <w:marTop w:val="0"/>
      <w:marBottom w:val="0"/>
      <w:divBdr>
        <w:top w:val="none" w:sz="0" w:space="0" w:color="auto"/>
        <w:left w:val="none" w:sz="0" w:space="0" w:color="auto"/>
        <w:bottom w:val="none" w:sz="0" w:space="0" w:color="auto"/>
        <w:right w:val="none" w:sz="0" w:space="0" w:color="auto"/>
      </w:divBdr>
      <w:divsChild>
        <w:div w:id="1712731286">
          <w:marLeft w:val="0"/>
          <w:marRight w:val="0"/>
          <w:marTop w:val="0"/>
          <w:marBottom w:val="0"/>
          <w:divBdr>
            <w:top w:val="none" w:sz="0" w:space="0" w:color="auto"/>
            <w:left w:val="none" w:sz="0" w:space="0" w:color="auto"/>
            <w:bottom w:val="none" w:sz="0" w:space="0" w:color="auto"/>
            <w:right w:val="none" w:sz="0" w:space="0" w:color="auto"/>
          </w:divBdr>
        </w:div>
      </w:divsChild>
    </w:div>
    <w:div w:id="1712731281">
      <w:marLeft w:val="0"/>
      <w:marRight w:val="0"/>
      <w:marTop w:val="0"/>
      <w:marBottom w:val="0"/>
      <w:divBdr>
        <w:top w:val="none" w:sz="0" w:space="0" w:color="auto"/>
        <w:left w:val="none" w:sz="0" w:space="0" w:color="auto"/>
        <w:bottom w:val="none" w:sz="0" w:space="0" w:color="auto"/>
        <w:right w:val="none" w:sz="0" w:space="0" w:color="auto"/>
      </w:divBdr>
    </w:div>
    <w:div w:id="1712731282">
      <w:marLeft w:val="0"/>
      <w:marRight w:val="0"/>
      <w:marTop w:val="0"/>
      <w:marBottom w:val="0"/>
      <w:divBdr>
        <w:top w:val="none" w:sz="0" w:space="0" w:color="auto"/>
        <w:left w:val="none" w:sz="0" w:space="0" w:color="auto"/>
        <w:bottom w:val="none" w:sz="0" w:space="0" w:color="auto"/>
        <w:right w:val="none" w:sz="0" w:space="0" w:color="auto"/>
      </w:divBdr>
    </w:div>
    <w:div w:id="1712731283">
      <w:marLeft w:val="0"/>
      <w:marRight w:val="0"/>
      <w:marTop w:val="0"/>
      <w:marBottom w:val="0"/>
      <w:divBdr>
        <w:top w:val="none" w:sz="0" w:space="0" w:color="auto"/>
        <w:left w:val="none" w:sz="0" w:space="0" w:color="auto"/>
        <w:bottom w:val="none" w:sz="0" w:space="0" w:color="auto"/>
        <w:right w:val="none" w:sz="0" w:space="0" w:color="auto"/>
      </w:divBdr>
    </w:div>
    <w:div w:id="1712731284">
      <w:marLeft w:val="0"/>
      <w:marRight w:val="0"/>
      <w:marTop w:val="0"/>
      <w:marBottom w:val="0"/>
      <w:divBdr>
        <w:top w:val="none" w:sz="0" w:space="0" w:color="auto"/>
        <w:left w:val="none" w:sz="0" w:space="0" w:color="auto"/>
        <w:bottom w:val="none" w:sz="0" w:space="0" w:color="auto"/>
        <w:right w:val="none" w:sz="0" w:space="0" w:color="auto"/>
      </w:divBdr>
    </w:div>
    <w:div w:id="1712731285">
      <w:marLeft w:val="0"/>
      <w:marRight w:val="0"/>
      <w:marTop w:val="0"/>
      <w:marBottom w:val="0"/>
      <w:divBdr>
        <w:top w:val="none" w:sz="0" w:space="0" w:color="auto"/>
        <w:left w:val="none" w:sz="0" w:space="0" w:color="auto"/>
        <w:bottom w:val="none" w:sz="0" w:space="0" w:color="auto"/>
        <w:right w:val="none" w:sz="0" w:space="0" w:color="auto"/>
      </w:divBdr>
    </w:div>
    <w:div w:id="1712731287">
      <w:marLeft w:val="0"/>
      <w:marRight w:val="0"/>
      <w:marTop w:val="0"/>
      <w:marBottom w:val="0"/>
      <w:divBdr>
        <w:top w:val="none" w:sz="0" w:space="0" w:color="auto"/>
        <w:left w:val="none" w:sz="0" w:space="0" w:color="auto"/>
        <w:bottom w:val="none" w:sz="0" w:space="0" w:color="auto"/>
        <w:right w:val="none" w:sz="0" w:space="0" w:color="auto"/>
      </w:divBdr>
    </w:div>
    <w:div w:id="1712731288">
      <w:marLeft w:val="0"/>
      <w:marRight w:val="0"/>
      <w:marTop w:val="0"/>
      <w:marBottom w:val="0"/>
      <w:divBdr>
        <w:top w:val="none" w:sz="0" w:space="0" w:color="auto"/>
        <w:left w:val="none" w:sz="0" w:space="0" w:color="auto"/>
        <w:bottom w:val="none" w:sz="0" w:space="0" w:color="auto"/>
        <w:right w:val="none" w:sz="0" w:space="0" w:color="auto"/>
      </w:divBdr>
    </w:div>
    <w:div w:id="1712731289">
      <w:marLeft w:val="0"/>
      <w:marRight w:val="0"/>
      <w:marTop w:val="0"/>
      <w:marBottom w:val="0"/>
      <w:divBdr>
        <w:top w:val="none" w:sz="0" w:space="0" w:color="auto"/>
        <w:left w:val="none" w:sz="0" w:space="0" w:color="auto"/>
        <w:bottom w:val="none" w:sz="0" w:space="0" w:color="auto"/>
        <w:right w:val="none" w:sz="0" w:space="0" w:color="auto"/>
      </w:divBdr>
    </w:div>
    <w:div w:id="1712731290">
      <w:marLeft w:val="0"/>
      <w:marRight w:val="0"/>
      <w:marTop w:val="0"/>
      <w:marBottom w:val="0"/>
      <w:divBdr>
        <w:top w:val="none" w:sz="0" w:space="0" w:color="auto"/>
        <w:left w:val="none" w:sz="0" w:space="0" w:color="auto"/>
        <w:bottom w:val="none" w:sz="0" w:space="0" w:color="auto"/>
        <w:right w:val="none" w:sz="0" w:space="0" w:color="auto"/>
      </w:divBdr>
    </w:div>
    <w:div w:id="1712731291">
      <w:marLeft w:val="0"/>
      <w:marRight w:val="0"/>
      <w:marTop w:val="0"/>
      <w:marBottom w:val="0"/>
      <w:divBdr>
        <w:top w:val="none" w:sz="0" w:space="0" w:color="auto"/>
        <w:left w:val="none" w:sz="0" w:space="0" w:color="auto"/>
        <w:bottom w:val="none" w:sz="0" w:space="0" w:color="auto"/>
        <w:right w:val="none" w:sz="0" w:space="0" w:color="auto"/>
      </w:divBdr>
    </w:div>
    <w:div w:id="1712731292">
      <w:marLeft w:val="0"/>
      <w:marRight w:val="0"/>
      <w:marTop w:val="0"/>
      <w:marBottom w:val="0"/>
      <w:divBdr>
        <w:top w:val="none" w:sz="0" w:space="0" w:color="auto"/>
        <w:left w:val="none" w:sz="0" w:space="0" w:color="auto"/>
        <w:bottom w:val="none" w:sz="0" w:space="0" w:color="auto"/>
        <w:right w:val="none" w:sz="0" w:space="0" w:color="auto"/>
      </w:divBdr>
      <w:divsChild>
        <w:div w:id="1712731280">
          <w:marLeft w:val="0"/>
          <w:marRight w:val="0"/>
          <w:marTop w:val="0"/>
          <w:marBottom w:val="0"/>
          <w:divBdr>
            <w:top w:val="none" w:sz="0" w:space="0" w:color="auto"/>
            <w:left w:val="none" w:sz="0" w:space="0" w:color="auto"/>
            <w:bottom w:val="none" w:sz="0" w:space="0" w:color="auto"/>
            <w:right w:val="none" w:sz="0" w:space="0" w:color="auto"/>
          </w:divBdr>
        </w:div>
      </w:divsChild>
    </w:div>
    <w:div w:id="1712731293">
      <w:marLeft w:val="0"/>
      <w:marRight w:val="0"/>
      <w:marTop w:val="0"/>
      <w:marBottom w:val="0"/>
      <w:divBdr>
        <w:top w:val="none" w:sz="0" w:space="0" w:color="auto"/>
        <w:left w:val="none" w:sz="0" w:space="0" w:color="auto"/>
        <w:bottom w:val="none" w:sz="0" w:space="0" w:color="auto"/>
        <w:right w:val="none" w:sz="0" w:space="0" w:color="auto"/>
      </w:divBdr>
    </w:div>
    <w:div w:id="1712731294">
      <w:marLeft w:val="0"/>
      <w:marRight w:val="0"/>
      <w:marTop w:val="0"/>
      <w:marBottom w:val="0"/>
      <w:divBdr>
        <w:top w:val="none" w:sz="0" w:space="0" w:color="auto"/>
        <w:left w:val="none" w:sz="0" w:space="0" w:color="auto"/>
        <w:bottom w:val="none" w:sz="0" w:space="0" w:color="auto"/>
        <w:right w:val="none" w:sz="0" w:space="0" w:color="auto"/>
      </w:divBdr>
    </w:div>
    <w:div w:id="1712731295">
      <w:marLeft w:val="0"/>
      <w:marRight w:val="0"/>
      <w:marTop w:val="0"/>
      <w:marBottom w:val="0"/>
      <w:divBdr>
        <w:top w:val="none" w:sz="0" w:space="0" w:color="auto"/>
        <w:left w:val="none" w:sz="0" w:space="0" w:color="auto"/>
        <w:bottom w:val="none" w:sz="0" w:space="0" w:color="auto"/>
        <w:right w:val="none" w:sz="0" w:space="0" w:color="auto"/>
      </w:divBdr>
    </w:div>
    <w:div w:id="1712731296">
      <w:marLeft w:val="0"/>
      <w:marRight w:val="0"/>
      <w:marTop w:val="0"/>
      <w:marBottom w:val="0"/>
      <w:divBdr>
        <w:top w:val="none" w:sz="0" w:space="0" w:color="auto"/>
        <w:left w:val="none" w:sz="0" w:space="0" w:color="auto"/>
        <w:bottom w:val="none" w:sz="0" w:space="0" w:color="auto"/>
        <w:right w:val="none" w:sz="0" w:space="0" w:color="auto"/>
      </w:divBdr>
    </w:div>
    <w:div w:id="1712731297">
      <w:marLeft w:val="0"/>
      <w:marRight w:val="0"/>
      <w:marTop w:val="0"/>
      <w:marBottom w:val="0"/>
      <w:divBdr>
        <w:top w:val="none" w:sz="0" w:space="0" w:color="auto"/>
        <w:left w:val="none" w:sz="0" w:space="0" w:color="auto"/>
        <w:bottom w:val="none" w:sz="0" w:space="0" w:color="auto"/>
        <w:right w:val="none" w:sz="0" w:space="0" w:color="auto"/>
      </w:divBdr>
    </w:div>
    <w:div w:id="1712731298">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 w:id="1712731300">
      <w:marLeft w:val="0"/>
      <w:marRight w:val="0"/>
      <w:marTop w:val="0"/>
      <w:marBottom w:val="0"/>
      <w:divBdr>
        <w:top w:val="none" w:sz="0" w:space="0" w:color="auto"/>
        <w:left w:val="none" w:sz="0" w:space="0" w:color="auto"/>
        <w:bottom w:val="none" w:sz="0" w:space="0" w:color="auto"/>
        <w:right w:val="none" w:sz="0" w:space="0" w:color="auto"/>
      </w:divBdr>
    </w:div>
    <w:div w:id="1712731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oes@ibict.br" TargetMode="External"/><Relationship Id="rId5" Type="http://schemas.openxmlformats.org/officeDocument/2006/relationships/footnotes" Target="footnotes.xml"/><Relationship Id="rId10" Type="http://schemas.openxmlformats.org/officeDocument/2006/relationships/hyperlink" Target="mailto:licitacoes@ibict.br" TargetMode="Externa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 de modelo de minuta.dotx</Template>
  <TotalTime>2</TotalTime>
  <Pages>54</Pages>
  <Words>19629</Words>
  <Characters>-32766</Characters>
  <Application>Microsoft Office Outlook</Application>
  <DocSecurity>0</DocSecurity>
  <Lines>0</Lines>
  <Paragraphs>0</Paragraphs>
  <ScaleCrop>false</ScaleCrop>
  <Company>AGU/CGU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subject/>
  <dc:creator>Manoel Paz e Silva Filho</dc:creator>
  <cp:keywords/>
  <dc:description/>
  <cp:lastModifiedBy>danielesilva</cp:lastModifiedBy>
  <cp:revision>2</cp:revision>
  <cp:lastPrinted>2010-11-03T19:07:00Z</cp:lastPrinted>
  <dcterms:created xsi:type="dcterms:W3CDTF">2017-03-29T17:39:00Z</dcterms:created>
  <dcterms:modified xsi:type="dcterms:W3CDTF">2017-03-29T17:39:00Z</dcterms:modified>
</cp:coreProperties>
</file>